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3F" w:rsidRPr="00B24C53" w:rsidRDefault="00962CFF" w:rsidP="00B2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проведения проверок общественными инспекторами по безопасности движения.</w:t>
      </w:r>
      <w:bookmarkStart w:id="0" w:name="_GoBack"/>
      <w:bookmarkEnd w:id="0"/>
    </w:p>
    <w:p w:rsidR="00B24C53" w:rsidRDefault="00B24C53" w:rsidP="00B24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C53" w:rsidRDefault="00B24C53" w:rsidP="00B24C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C53">
        <w:rPr>
          <w:rFonts w:ascii="Times New Roman" w:hAnsi="Times New Roman" w:cs="Times New Roman"/>
          <w:sz w:val="28"/>
          <w:szCs w:val="28"/>
          <w:u w:val="single"/>
        </w:rPr>
        <w:t>Хозяйство перевозок.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переговоров между: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Поездным диспетчером и дежурным по станции;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Поездным диспетчером и машинистом локомотива;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 по станции и машинистом локомотива;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 по станции и составителем поездов;</w:t>
      </w:r>
    </w:p>
    <w:p w:rsidR="00B24C53" w:rsidRDefault="00B24C53" w:rsidP="00B24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Дежурными по станции.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подвижного состава на станции:</w:t>
      </w:r>
    </w:p>
    <w:p w:rsidR="00B24C53" w:rsidRDefault="00B24C53" w:rsidP="00B24C5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Составителем поездов при маневрах;</w:t>
      </w:r>
    </w:p>
    <w:p w:rsidR="00B24C53" w:rsidRDefault="00B24C53" w:rsidP="00B24C53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Операторами станций прибывающих поездов.</w:t>
      </w:r>
    </w:p>
    <w:p w:rsidR="00B24C53" w:rsidRDefault="00B24C53" w:rsidP="00B24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дежурного по станции при приеме поезда на станции: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свободность пути приема;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производство маневровой работы, если создается угроза выхода подвижного состава на путь приема поезда (после убеждения, если нет возможности выхода подвижного состава на путь приема поезда). А если создается угроза выхода подвижного состава на путь приема то убедиться через составителя поездов, что движение прекращено;</w:t>
      </w:r>
    </w:p>
    <w:p w:rsidR="00B24C53" w:rsidRDefault="00B24C53" w:rsidP="00B24C53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входной сигнал</w:t>
      </w:r>
      <w:r w:rsidR="00560D41">
        <w:rPr>
          <w:rFonts w:ascii="Times New Roman" w:hAnsi="Times New Roman" w:cs="Times New Roman"/>
          <w:sz w:val="28"/>
          <w:szCs w:val="28"/>
        </w:rPr>
        <w:t xml:space="preserve"> для приема поезда на станцию;</w:t>
      </w:r>
    </w:p>
    <w:p w:rsidR="00560D41" w:rsidRDefault="00560D41" w:rsidP="005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дежурного по станции (ДСП) при отправлении поезда со станции: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производство маневровой работы, если создается угроза выхода маневрового состава на путь отправления. Убедиться через составителя, что движение маневрового состава остановлено;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свободность пути отправления;</w:t>
      </w:r>
    </w:p>
    <w:p w:rsidR="00560D41" w:rsidRDefault="00560D41" w:rsidP="00560D41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убеждения выполнения предыдущих пунктов открыть выходной сигнал для отправления поезда.</w:t>
      </w:r>
    </w:p>
    <w:p w:rsidR="00560D41" w:rsidRDefault="00560D41" w:rsidP="00560D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пассажирских поездов у входных сигналов станций:</w:t>
      </w:r>
    </w:p>
    <w:p w:rsidR="00560D41" w:rsidRDefault="00560D41" w:rsidP="00560D41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как осуществляется учет задержек пассажирских поездов у входных сигналов;</w:t>
      </w:r>
    </w:p>
    <w:p w:rsidR="00560D41" w:rsidRDefault="00560D41" w:rsidP="0080037D">
      <w:pPr>
        <w:pStyle w:val="a3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кто осуществляет </w:t>
      </w:r>
      <w:r w:rsidR="0080037D">
        <w:rPr>
          <w:rFonts w:ascii="Times New Roman" w:hAnsi="Times New Roman" w:cs="Times New Roman"/>
          <w:sz w:val="28"/>
          <w:szCs w:val="28"/>
        </w:rPr>
        <w:t>разборы задержек пассажирских поездов у входных сигналов и принимаемые меры по результатам разбора.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режима труда и отдыха локомотивных бригад:</w:t>
      </w:r>
    </w:p>
    <w:p w:rsidR="0080037D" w:rsidRDefault="0080037D" w:rsidP="0080037D">
      <w:pPr>
        <w:pStyle w:val="a3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кто осуществляет учет нарушений режима труда и отдыха локомотивных бригад;</w:t>
      </w:r>
    </w:p>
    <w:p w:rsidR="0080037D" w:rsidRDefault="0080037D" w:rsidP="0080037D">
      <w:pPr>
        <w:pStyle w:val="a3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кто проводит разборы нарушений </w:t>
      </w:r>
      <w:r w:rsidRPr="0080037D">
        <w:rPr>
          <w:rFonts w:ascii="Times New Roman" w:hAnsi="Times New Roman" w:cs="Times New Roman"/>
          <w:sz w:val="28"/>
          <w:szCs w:val="28"/>
        </w:rPr>
        <w:t>режима труда и отдыха локомотивных бригад</w:t>
      </w:r>
      <w:r>
        <w:rPr>
          <w:rFonts w:ascii="Times New Roman" w:hAnsi="Times New Roman" w:cs="Times New Roman"/>
          <w:sz w:val="28"/>
          <w:szCs w:val="28"/>
        </w:rPr>
        <w:t>. Их периодичность и принимаемые меры.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руководителя: станции, ДЦС, дирекции в осуществлении контроля по (выполнению) проведению вышеуказанных мероприятий.</w:t>
      </w:r>
    </w:p>
    <w:p w:rsidR="0080037D" w:rsidRDefault="0080037D" w:rsidP="00800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станции, ДЦС, дирекции движения железной дороги, ревизорский аппарат региона, железной дороги,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Дорпрофжел.</w:t>
      </w:r>
    </w:p>
    <w:p w:rsidR="0080037D" w:rsidRDefault="0080037D" w:rsidP="00800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37D" w:rsidRDefault="0080037D" w:rsidP="0080037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Локомотивное хозяйство.</w:t>
      </w:r>
    </w:p>
    <w:p w:rsidR="0080037D" w:rsidRDefault="0080037D" w:rsidP="0080037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труда и отдыха локомотивных бригад:</w:t>
      </w:r>
    </w:p>
    <w:p w:rsidR="0080037D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сверхурочных часов (машинистов, помощников машиниста) и причины, их вызвавшие;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выходных (отгулов) машинистам локомотивов, помощникам машиниста – ежемесячно и их периодичность;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Задержки у входных сигналов пассажирских и грузовых поездов, соблюдение времени отдыха локомотивных бригад между поездками;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рабочего времени локомотивных бригад, в том числе продление режима работы до 12 часов и превышение режима работы сверх 12 часов;</w:t>
      </w:r>
    </w:p>
    <w:p w:rsidR="00BC466A" w:rsidRDefault="00BC466A" w:rsidP="008003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меры руководителями дирекций тяги и железной дороги.</w:t>
      </w:r>
    </w:p>
    <w:p w:rsidR="00BC466A" w:rsidRDefault="00BC466A" w:rsidP="00BC466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переговоров между:</w:t>
      </w:r>
    </w:p>
    <w:p w:rsidR="00BC466A" w:rsidRDefault="00BC466A" w:rsidP="00BC46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Машинистом и дежурным по станции;</w:t>
      </w:r>
    </w:p>
    <w:p w:rsidR="00BC466A" w:rsidRDefault="00BC466A" w:rsidP="00BC466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Машинистом и поездным диспетчером.</w:t>
      </w:r>
    </w:p>
    <w:p w:rsidR="00BC466A" w:rsidRDefault="00BC466A" w:rsidP="00BC466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организована работа по замечаниям машинистов (книга замечаний):</w:t>
      </w:r>
    </w:p>
    <w:p w:rsidR="00BC466A" w:rsidRDefault="00BC466A" w:rsidP="00BC46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ответов на замечания машинистов руководителями смежных хозяйств;</w:t>
      </w:r>
    </w:p>
    <w:p w:rsidR="00BC466A" w:rsidRDefault="00BC466A" w:rsidP="00BC466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замечаний машинистов руководителями депо. Качество разборов руководителями смежных хозяйств и дирекции тяги</w:t>
      </w:r>
      <w:r w:rsidR="00755EC6">
        <w:rPr>
          <w:rFonts w:ascii="Times New Roman" w:hAnsi="Times New Roman" w:cs="Times New Roman"/>
          <w:sz w:val="28"/>
          <w:szCs w:val="28"/>
        </w:rPr>
        <w:t>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локомотивных бригад: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машинист – молодой помощник;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помощник машиниста – молодой машинист;</w:t>
      </w:r>
    </w:p>
    <w:p w:rsidR="00755EC6" w:rsidRDefault="00755EC6" w:rsidP="00755EC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Допускаемые случаи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локомотивных бригад.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локомотивов: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постановки локомотивов в ремонт (ТО-2, ТО-3, ТР-1, ТР-3, КР-1, КР-2);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запчастями, материалами, приспособлениями и мерительным инструментом;</w:t>
      </w:r>
    </w:p>
    <w:p w:rsidR="00755EC6" w:rsidRDefault="00755EC6" w:rsidP="00755EC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ремонта локомотивов (проверить 1 – 2 локомотива после выхода из соответствующего вида ремонта).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 депо, дирекции в осуществлении контроля по (выполнению) проведению вышеуказанных мероприятий.</w:t>
      </w:r>
    </w:p>
    <w:p w:rsidR="00755EC6" w:rsidRDefault="00755EC6" w:rsidP="00755EC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(Акт) проверки направляется в адрес руководителя депо, дирекции тяги, ревизорский аппарат региона и железной дороги, Терком, Дорпрофжел.</w:t>
      </w:r>
    </w:p>
    <w:p w:rsidR="00755EC6" w:rsidRDefault="00755EC6" w:rsidP="0075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C6" w:rsidRDefault="00755EC6" w:rsidP="00755E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Вагонное хозяйство.</w:t>
      </w:r>
    </w:p>
    <w:p w:rsidR="00755EC6" w:rsidRDefault="00755EC6" w:rsidP="00755EC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сохранности подвижного состава (формы ВУ-25, ВУ-31).</w:t>
      </w:r>
    </w:p>
    <w:p w:rsidR="00755EC6" w:rsidRDefault="00755EC6" w:rsidP="00755EC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ремонта вагонов:</w:t>
      </w:r>
    </w:p>
    <w:p w:rsidR="00755EC6" w:rsidRDefault="00755EC6" w:rsidP="00755EC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деповского и капитального ремонта (</w:t>
      </w:r>
      <w:r w:rsidR="00D110C7">
        <w:rPr>
          <w:rFonts w:ascii="Times New Roman" w:hAnsi="Times New Roman" w:cs="Times New Roman"/>
          <w:sz w:val="28"/>
          <w:szCs w:val="28"/>
        </w:rPr>
        <w:t>проверить вагоны после выпуска из соответствующего вида ремонта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10C7">
        <w:rPr>
          <w:rFonts w:ascii="Times New Roman" w:hAnsi="Times New Roman" w:cs="Times New Roman"/>
          <w:sz w:val="28"/>
          <w:szCs w:val="28"/>
        </w:rPr>
        <w:t>;</w:t>
      </w:r>
    </w:p>
    <w:p w:rsidR="00D110C7" w:rsidRDefault="00D110C7" w:rsidP="00755EC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руководителей предприятия в приемке вагонов после ремонта и результативность проводимых проверок.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Колесно-роликовый цех:</w:t>
      </w:r>
    </w:p>
    <w:p w:rsidR="00D110C7" w:rsidRDefault="00D110C7" w:rsidP="00D110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как осуществляется контроль качества ремонта колесных пар руководителями депо;</w:t>
      </w:r>
    </w:p>
    <w:p w:rsidR="00D110C7" w:rsidRDefault="00D110C7" w:rsidP="00D110C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обмывки колесных пар.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запасных частей и материалов для ремонта вагонов.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смен и цехов слесарями, бригадирами и мастерами.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технического обслуживания вагонов (ПТО):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осмотру и ремонту вагонов (наличие необходимого инструмента, приспособлений, обеспеченность материалами и запчастями);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осмотрщиков вагонов контрольно-измерительным инструментом общего и личного пользования;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стеллажного хозяйства в соответствии с требования Приказа №28Ц от 12.12.1998г.;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осмотра и ремонта вагонов в поездах к отправлению;</w:t>
      </w:r>
    </w:p>
    <w:p w:rsidR="00D110C7" w:rsidRDefault="00D110C7" w:rsidP="00D110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 ведение журналов проверок ПТО и осмотра поездов командным составом.</w:t>
      </w:r>
    </w:p>
    <w:p w:rsidR="00D110C7" w:rsidRDefault="00D110C7" w:rsidP="00D110C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текущего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отцепочного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ремонта и подготовки вагонов</w:t>
      </w:r>
      <w:r w:rsidR="00DD53E5">
        <w:rPr>
          <w:rFonts w:ascii="Times New Roman" w:hAnsi="Times New Roman" w:cs="Times New Roman"/>
          <w:sz w:val="28"/>
          <w:szCs w:val="28"/>
        </w:rPr>
        <w:t xml:space="preserve"> к перевозкам: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количества запасных частей и материалов, состояние стеллажного хозяйства;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инструмента, вагоноремонтных машин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самоходных ремонтных установок и других подъемно-транспортных средств;</w:t>
      </w:r>
    </w:p>
    <w:p w:rsidR="00DD53E5" w:rsidRDefault="00DD53E5" w:rsidP="00DD53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учет колесных пар, ведение журнала формы ВУ-53, наличие у мастеров и бригадиров удостоверений на право подкатки колесных пар под вагоны.</w:t>
      </w:r>
    </w:p>
    <w:p w:rsidR="00DD53E5" w:rsidRDefault="00DD53E5" w:rsidP="00DD53E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руководителя депо, службы вагонного хозяйства в осуществлении контроля по (выполнению) проведению вышеуказанных мероприятий.</w:t>
      </w:r>
    </w:p>
    <w:p w:rsidR="00DD53E5" w:rsidRDefault="00DD53E5" w:rsidP="00DD53E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3E5">
        <w:rPr>
          <w:rFonts w:ascii="Times New Roman" w:hAnsi="Times New Roman" w:cs="Times New Roman"/>
          <w:sz w:val="28"/>
          <w:szCs w:val="28"/>
        </w:rPr>
        <w:t>Отчет (Акт) проверки направляется в адрес руководителя депо, службы вагонного хозяйства, ревизорский аппарат региона и железной дороги, Терком, Дорпрофжел.</w:t>
      </w:r>
    </w:p>
    <w:p w:rsidR="00DD53E5" w:rsidRDefault="00DD53E5" w:rsidP="00DD5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3E5" w:rsidRDefault="00DD53E5" w:rsidP="00DD53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Пассажирское хозяйство.</w:t>
      </w:r>
    </w:p>
    <w:p w:rsidR="00DD53E5" w:rsidRDefault="00674A1B" w:rsidP="00674A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Дирекция по обслуживанию пассажиров и пассажирское вагонное депо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Выполнение работ и соблюдение технологии по техническому обслуживанию пассажирских поездов и ремонта пассажирских вагонов в соответствии с Правилами технической эксплуатации железных дорог Российской Федерации и инструктивными указаниями.</w:t>
      </w:r>
    </w:p>
    <w:p w:rsidR="00674A1B" w:rsidRDefault="00674A1B" w:rsidP="00674A1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технического обслуживания вагонов (ПТО).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 xml:space="preserve">Аттестат на право производства технического обслуживания пассажирских поездов согласно «Положения об аттестации пунктов технического обслуживания пассажирских вагонов» от 29.05.2000 №ЦЛ – 777. 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Технологический процесс по производству технического обслуживания пассажирских поездов его соответствие нормативно-техни</w:t>
      </w:r>
      <w:r>
        <w:rPr>
          <w:rFonts w:ascii="Times New Roman" w:hAnsi="Times New Roman" w:cs="Times New Roman"/>
          <w:sz w:val="28"/>
          <w:szCs w:val="28"/>
        </w:rPr>
        <w:t>ческой и ремонтной документации;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Обеспеченность работников ПТО мерительным инструментом, шаблонами общего и личного пользования, своевременность прове</w:t>
      </w:r>
      <w:r>
        <w:rPr>
          <w:rFonts w:ascii="Times New Roman" w:hAnsi="Times New Roman" w:cs="Times New Roman"/>
          <w:sz w:val="28"/>
          <w:szCs w:val="28"/>
        </w:rPr>
        <w:t>дения метрологического контроля;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 xml:space="preserve">Организация рабочего места по осмотру и ремонту пассажирских поездов, обеспеченность инструментами, подъемными и </w:t>
      </w:r>
      <w:r w:rsidRPr="00674A1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транспортными средствами, приспособлениями и механизмами, </w:t>
      </w:r>
      <w:r>
        <w:rPr>
          <w:rFonts w:ascii="Times New Roman" w:hAnsi="Times New Roman" w:cs="Times New Roman"/>
          <w:sz w:val="28"/>
          <w:szCs w:val="28"/>
        </w:rPr>
        <w:t>запасными частями и материалами;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Укомплектованно</w:t>
      </w:r>
      <w:r>
        <w:rPr>
          <w:rFonts w:ascii="Times New Roman" w:hAnsi="Times New Roman" w:cs="Times New Roman"/>
          <w:sz w:val="28"/>
          <w:szCs w:val="28"/>
        </w:rPr>
        <w:t>сть стеллажей запасными частями;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Порядок учета и расследования случаев остановок пассажирских поездов приборами безопасности ДИСК, КТСМ, УКСПС. Отказы ЭПТ, задержки и браки в поездной работе, организационно-технические мероприятия, на</w:t>
      </w:r>
      <w:r>
        <w:rPr>
          <w:rFonts w:ascii="Times New Roman" w:hAnsi="Times New Roman" w:cs="Times New Roman"/>
          <w:sz w:val="28"/>
          <w:szCs w:val="28"/>
        </w:rPr>
        <w:t>правленные на их предотвращение;</w:t>
      </w:r>
    </w:p>
    <w:p w:rsidR="00674A1B" w:rsidRP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</w:rPr>
        <w:t>Проверить качество проведенного осмотра и ремонта 2-3 подготовленных к отправлению в рейс пассажирских поездо</w:t>
      </w:r>
      <w:r>
        <w:rPr>
          <w:rFonts w:ascii="Times New Roman" w:hAnsi="Times New Roman" w:cs="Times New Roman"/>
          <w:sz w:val="28"/>
        </w:rPr>
        <w:t>в;</w:t>
      </w:r>
    </w:p>
    <w:p w:rsidR="00674A1B" w:rsidRDefault="00674A1B" w:rsidP="00674A1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</w:t>
      </w:r>
      <w:r w:rsidRPr="00674A1B">
        <w:rPr>
          <w:rFonts w:ascii="Times New Roman" w:hAnsi="Times New Roman" w:cs="Times New Roman"/>
          <w:sz w:val="28"/>
          <w:szCs w:val="28"/>
        </w:rPr>
        <w:t>ачество проверок ПТО руководителями депо и работа постоянно-действующих комиссий (ПДК) - вскрытие системности нарушений в организации технологической дисциплины, роль руководителей и к</w:t>
      </w:r>
      <w:r>
        <w:rPr>
          <w:rFonts w:ascii="Times New Roman" w:hAnsi="Times New Roman" w:cs="Times New Roman"/>
          <w:sz w:val="28"/>
          <w:szCs w:val="28"/>
        </w:rPr>
        <w:t>омандно-инструкторского состава;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руководителями депо пассажирских вагонов после ТО-3 и ТОР. Какие меры принимаются по выявленным случаям некачественного ремонта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поступления вагонов в ТОР не выдержавших гарантийный срок эксплуатации после ремонта;</w:t>
      </w:r>
    </w:p>
    <w:p w:rsidR="00674A1B" w:rsidRDefault="00674A1B" w:rsidP="000613A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качество ремонта на 5 вагонах после ТО-3 и ТОР.</w:t>
      </w:r>
    </w:p>
    <w:p w:rsidR="00674A1B" w:rsidRDefault="00674A1B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A1B">
        <w:rPr>
          <w:rFonts w:ascii="Times New Roman" w:hAnsi="Times New Roman" w:cs="Times New Roman"/>
          <w:sz w:val="28"/>
          <w:szCs w:val="28"/>
        </w:rPr>
        <w:t>Колесно-роликовый цех.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Наличие и выполнение технологического процесса по ремонту колесных пар.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Наличие и состояние оборудования, инструмента, приспособлений, измерительных приборов, соблюдение сроков их проверки, в соответствии  с требованиями технологического процесса работы колесного цеха.</w:t>
      </w:r>
    </w:p>
    <w:p w:rsidR="000613AE" w:rsidRP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Наличие у мастеров, бригадиров, слесарей роликовых отделений удостоверений на право производства полного освидетельствования колесных пар, ревизии роликовых букс, аналогично удостоверений на право производства работ у </w:t>
      </w:r>
      <w:proofErr w:type="spellStart"/>
      <w:r w:rsidRPr="000613AE">
        <w:rPr>
          <w:rFonts w:ascii="Times New Roman" w:hAnsi="Times New Roman" w:cs="Times New Roman"/>
          <w:sz w:val="28"/>
          <w:szCs w:val="28"/>
        </w:rPr>
        <w:t>дефектоскопистов</w:t>
      </w:r>
      <w:proofErr w:type="spellEnd"/>
      <w:r w:rsidRPr="000613AE">
        <w:rPr>
          <w:rFonts w:ascii="Times New Roman" w:hAnsi="Times New Roman" w:cs="Times New Roman"/>
          <w:sz w:val="28"/>
          <w:szCs w:val="28"/>
        </w:rPr>
        <w:t xml:space="preserve"> и лиц, ответственных за неразрушающий контроль.</w:t>
      </w:r>
    </w:p>
    <w:p w:rsidR="00674A1B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Качество обмывки колесных пар и деталей роликового буксового узл</w:t>
      </w:r>
      <w:r>
        <w:rPr>
          <w:rFonts w:ascii="Times New Roman" w:hAnsi="Times New Roman" w:cs="Times New Roman"/>
          <w:sz w:val="28"/>
          <w:szCs w:val="28"/>
        </w:rPr>
        <w:t>а, температура моющего раствора;</w:t>
      </w:r>
    </w:p>
    <w:p w:rsid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колесных пар (выборочно)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вибродиагностику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4C53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Состояние колесного парка, хранение колесных пар, соответствие фактического наличия их количеству по журналам формы ВУ-53 и ВУ-54.</w:t>
      </w:r>
    </w:p>
    <w:p w:rsidR="000613AE" w:rsidRDefault="000613AE" w:rsidP="000613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Оснащенность участка оборудованием, приспособлениями, контрольно-измерительными приборами, дефектоскопами, </w:t>
      </w:r>
      <w:r w:rsidRPr="000613AE">
        <w:rPr>
          <w:rFonts w:ascii="Times New Roman" w:hAnsi="Times New Roman" w:cs="Times New Roman"/>
          <w:sz w:val="28"/>
          <w:szCs w:val="28"/>
        </w:rPr>
        <w:lastRenderedPageBreak/>
        <w:t>стендами, шаблонами, динамометрическими ключами. Своевременность их метрологического освидетельствования. Наличие сертификатов н</w:t>
      </w:r>
      <w:r>
        <w:rPr>
          <w:rFonts w:ascii="Times New Roman" w:hAnsi="Times New Roman" w:cs="Times New Roman"/>
          <w:sz w:val="28"/>
          <w:szCs w:val="28"/>
        </w:rPr>
        <w:t>а оборудование и его аттестация.</w:t>
      </w:r>
    </w:p>
    <w:p w:rsid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Региональная дирекция по обслуживанию пассажиров и пассажирская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3AE" w:rsidRPr="000613AE" w:rsidRDefault="000613AE" w:rsidP="000613A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Анализ отказов работы автотормозов, ЭПТ, буксового узла, автосцепок и задержек поездов по п</w:t>
      </w:r>
      <w:r>
        <w:rPr>
          <w:rFonts w:ascii="Times New Roman" w:hAnsi="Times New Roman" w:cs="Times New Roman"/>
          <w:sz w:val="28"/>
          <w:szCs w:val="28"/>
        </w:rPr>
        <w:t>оказаниям приборов безопасности;</w:t>
      </w:r>
      <w:r w:rsidRPr="0006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3AE" w:rsidRDefault="000613AE" w:rsidP="000613A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>Качество проводимых руководителями службы и региональной дирекции проверок выполнения технологии на ПТО и в ремонтных цехах депо. Проверка с последующей оценкой планов работ и выполнения личных нормативов руководителей и начальников отделов службы и региональной дирекции.</w:t>
      </w:r>
    </w:p>
    <w:p w:rsidR="000613AE" w:rsidRP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Роль руководителя депо, </w:t>
      </w:r>
      <w:r>
        <w:rPr>
          <w:rFonts w:ascii="Times New Roman" w:hAnsi="Times New Roman" w:cs="Times New Roman"/>
          <w:sz w:val="28"/>
          <w:szCs w:val="28"/>
        </w:rPr>
        <w:t>дирекции пассажирского хозяйства</w:t>
      </w:r>
      <w:r w:rsidRPr="000613AE">
        <w:rPr>
          <w:rFonts w:ascii="Times New Roman" w:hAnsi="Times New Roman" w:cs="Times New Roman"/>
          <w:sz w:val="28"/>
          <w:szCs w:val="28"/>
        </w:rPr>
        <w:t xml:space="preserve"> в осуществлении контроля по (выполнению) проведению вышеуказанных мероприятий.</w:t>
      </w:r>
    </w:p>
    <w:p w:rsidR="000613AE" w:rsidRDefault="000613AE" w:rsidP="000613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AE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депо, </w:t>
      </w:r>
      <w:r>
        <w:rPr>
          <w:rFonts w:ascii="Times New Roman" w:hAnsi="Times New Roman" w:cs="Times New Roman"/>
          <w:sz w:val="28"/>
          <w:szCs w:val="28"/>
        </w:rPr>
        <w:t>дирекции пассажирского</w:t>
      </w:r>
      <w:r w:rsidRPr="000613AE">
        <w:rPr>
          <w:rFonts w:ascii="Times New Roman" w:hAnsi="Times New Roman" w:cs="Times New Roman"/>
          <w:sz w:val="28"/>
          <w:szCs w:val="28"/>
        </w:rPr>
        <w:t xml:space="preserve"> хозяйства, ревизорский аппарат региона и железной дороги, Терком, Дорпрофжел.</w:t>
      </w:r>
    </w:p>
    <w:p w:rsidR="000613AE" w:rsidRDefault="000613AE" w:rsidP="00061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3AE" w:rsidRDefault="000613AE" w:rsidP="00061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Путевое хозяйство.</w:t>
      </w:r>
    </w:p>
    <w:p w:rsidR="000613AE" w:rsidRDefault="00154C9C" w:rsidP="00154C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Дистанция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C9C" w:rsidRP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Организация текущего содержания пути в соответствии с требованиями нормативной документации. </w:t>
      </w:r>
    </w:p>
    <w:p w:rsidR="00154C9C" w:rsidRP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Качество проведения натурных осмотров пути руководителями дистанций пути, ПДС, ПД, ПДБ. Соблюдение установленных сроков промера пути ПД, ПДБ и оперативный контроль за их проведением. 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Соблюдение технологии производства путевых работ. Проведение начальником дистанции пути инструктажа руководителям работ по технологии выполнения путевых работ с нарушением целостности пути и ограждения места работ.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Наличие в дистанции пути и оснащение околотков материалами верхнего строения пути для текущего содержания пути, наличие и состояние на околотках путевых шаблонов, инструмента, малой механизации,  путевых и сигнальных знаков согласно расчетной потребности.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проведения месячного комиссионного осмотра станции, участие руководителей дистанции пути, контроль за устранением выявленных неисправностей.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lastRenderedPageBreak/>
        <w:t>Состояние искусственных сооружений, проводимая работа по снижению их дефектности. Выполнение запланированных объемов капитального ремонта ИССО, качество выполненных работ. Соблюдение установленных сроков осмотра ИССО руководителями дистанции пути и мостовым мастером. Планирование и выполнение работ по текущему содержанию ИССО. Содержание пути на мостах и подходах к ним, соответствие скорости движения поездов фактическому техническому состоянию пути и ИССО.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Содержание автодорог под мостами, где осуществляется проезд автотранспортных средств. Потребность и наличие габаритных ворот, ведение мостовых книг.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организована работа </w:t>
      </w:r>
      <w:r w:rsidRPr="00154C9C">
        <w:rPr>
          <w:rFonts w:ascii="Times New Roman" w:hAnsi="Times New Roman" w:cs="Times New Roman"/>
          <w:sz w:val="28"/>
          <w:szCs w:val="28"/>
        </w:rPr>
        <w:t>средств рельсовой дефектоскопии в соответствии с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54C9C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ми.</w:t>
      </w:r>
      <w:r w:rsidRPr="0015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проведения комиссионных проверок работы участка дефектоскопии работниками дорожной лаборатории дефектоскопии. Рассмотрение начальником дистанции пути работы средств рельсовой дефектоскопии, принятые меры и их выполнение.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Состояние безопасности движения на железнодорожных переездах, меры, их выполнение. Качество проведения комиссионных осмотров ж.д. переездов, у</w:t>
      </w:r>
      <w:r>
        <w:rPr>
          <w:rFonts w:ascii="Times New Roman" w:hAnsi="Times New Roman" w:cs="Times New Roman"/>
          <w:sz w:val="28"/>
          <w:szCs w:val="28"/>
        </w:rPr>
        <w:t>странение вскрытых недостатков.</w:t>
      </w:r>
    </w:p>
    <w:p w:rsidR="00154C9C" w:rsidRDefault="00154C9C" w:rsidP="00154C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к</w:t>
      </w:r>
      <w:r w:rsidRPr="00154C9C">
        <w:rPr>
          <w:rFonts w:ascii="Times New Roman" w:hAnsi="Times New Roman" w:cs="Times New Roman"/>
          <w:sz w:val="28"/>
          <w:szCs w:val="28"/>
        </w:rPr>
        <w:t>онтроль за состоянием пути на километрах, где действует длительное время предупреждение об ограничении скорости движения поездов. Принимаемые меры по отмене предупреждений.</w:t>
      </w:r>
    </w:p>
    <w:p w:rsidR="00154C9C" w:rsidRDefault="00154C9C" w:rsidP="00154C9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Путевая машинная станция (ПМС).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Наличие в ПМС проектно-сметной документации на запланированные объемы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Качество выполнения ремонтно-путевых работ, выполнение полного объема работ, предусмотренных проектом, соблюдением техноло</w:t>
      </w:r>
      <w:r>
        <w:rPr>
          <w:rFonts w:ascii="Times New Roman" w:hAnsi="Times New Roman" w:cs="Times New Roman"/>
          <w:sz w:val="28"/>
          <w:szCs w:val="28"/>
        </w:rPr>
        <w:t>гии выполнения ремонта пути ПМС;</w:t>
      </w:r>
    </w:p>
    <w:p w:rsidR="00154C9C" w:rsidRP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Участие руководителей ПМС, ДРП, службы пути и НЗП в приемке в постоянную эксплуатац</w:t>
      </w:r>
      <w:r>
        <w:rPr>
          <w:rFonts w:ascii="Times New Roman" w:hAnsi="Times New Roman" w:cs="Times New Roman"/>
          <w:sz w:val="28"/>
          <w:szCs w:val="28"/>
        </w:rPr>
        <w:t>ию отремонтированных километров;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>Выработка путевых машин в «окно</w:t>
      </w:r>
      <w:r>
        <w:rPr>
          <w:rFonts w:ascii="Times New Roman" w:hAnsi="Times New Roman" w:cs="Times New Roman"/>
          <w:sz w:val="28"/>
          <w:szCs w:val="28"/>
        </w:rPr>
        <w:t>», в сравнении со среднесетевой</w:t>
      </w:r>
      <w:r w:rsidR="00087088">
        <w:rPr>
          <w:rFonts w:ascii="Times New Roman" w:hAnsi="Times New Roman" w:cs="Times New Roman"/>
          <w:sz w:val="28"/>
          <w:szCs w:val="28"/>
        </w:rPr>
        <w:t>;</w:t>
      </w:r>
    </w:p>
    <w:p w:rsidR="00154C9C" w:rsidRDefault="00154C9C" w:rsidP="00154C9C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C9C">
        <w:rPr>
          <w:rFonts w:ascii="Times New Roman" w:hAnsi="Times New Roman" w:cs="Times New Roman"/>
          <w:sz w:val="28"/>
          <w:szCs w:val="28"/>
        </w:rPr>
        <w:t xml:space="preserve">Контроль качества поставляемых материалов, учет и хранение инвентарных рельсов. Наличие сертификатов на партии </w:t>
      </w:r>
      <w:r w:rsidRPr="00154C9C">
        <w:rPr>
          <w:rFonts w:ascii="Times New Roman" w:hAnsi="Times New Roman" w:cs="Times New Roman"/>
          <w:sz w:val="28"/>
          <w:szCs w:val="28"/>
        </w:rPr>
        <w:lastRenderedPageBreak/>
        <w:t>получаемых и отгружаемых рельсов или сварных рельсовых плетей. Акты на приемку.</w:t>
      </w:r>
    </w:p>
    <w:p w:rsid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по ремонту пути, служба пути.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Планирование проведения ремонтно-путевых работ по отделениям, участкам в зависимости от состояния пути. Соблюдение сроков разработки проектно-сметной документации на запланированные объемы ремонта, качество выполнения проектов с учетом состояния пути и сооружений на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088">
        <w:rPr>
          <w:rFonts w:ascii="Times New Roman" w:hAnsi="Times New Roman" w:cs="Times New Roman"/>
          <w:sz w:val="28"/>
          <w:szCs w:val="28"/>
        </w:rPr>
        <w:t xml:space="preserve"> подлежащих ремонту. 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Контроль за соблюдением технологии выполнения ремонта пути путевыми машинными станциями и другими подразделениями. </w:t>
      </w:r>
    </w:p>
    <w:p w:rsidR="00087088" w:rsidRP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Качество выполнения ремонтно-путевых работ, выполнение полного объема работ, предусмотренных проектом, приемка отремонтированных километров в постоянную эксплуатацию.</w:t>
      </w:r>
    </w:p>
    <w:p w:rsidR="00087088" w:rsidRDefault="00087088" w:rsidP="0008708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Участие руководителей службы пути в приемке в постоянную эксплуатацию отремонтированных километров.</w:t>
      </w:r>
    </w:p>
    <w:p w:rsidR="00087088" w:rsidRP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пути</w:t>
      </w:r>
      <w:r w:rsidRPr="00087088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087088" w:rsidRDefault="00087088" w:rsidP="000870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пути</w:t>
      </w:r>
      <w:r w:rsidRPr="00087088">
        <w:rPr>
          <w:rFonts w:ascii="Times New Roman" w:hAnsi="Times New Roman" w:cs="Times New Roman"/>
          <w:sz w:val="28"/>
          <w:szCs w:val="28"/>
        </w:rPr>
        <w:t>, дирекции, ревизорский аппарат региона и железной дороги, Терком, Дорпрофжел.</w:t>
      </w:r>
    </w:p>
    <w:p w:rsidR="00087088" w:rsidRDefault="00087088" w:rsidP="0008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088" w:rsidRDefault="00087088" w:rsidP="000870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автоматики и телемеханики.</w:t>
      </w:r>
    </w:p>
    <w:p w:rsidR="00087088" w:rsidRDefault="00087088" w:rsidP="0008708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сигнализации, централизации и блокировки.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годовых и месячных планов профилактической работы дистанции по безопасности движения и их выполнение. Выполнение годового плана по повышению надежности работы технических средств.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актов проверки видимости сигналов формы ШУ-60 руководителями дистанции, старшими механиками. Качество проведения этой работы.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Наличие у дежурного персонала дистанции нормативно-технической документации согласно приложению №1 ЦШ-601. Организация контроля за выполнением годового и 4-х недельного графика технического обслуживания устройств СЦБ, ДИСК, КТСМ.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Ведение   журналов   учета   выключения   устройств   АЛС,   САУТ   в   пути следования   и перекрытий сигналов, учет сбоев АЛС. Работа с книгой замечаний машиниста, устранение замечаний, сроки и качество ответов.</w:t>
      </w:r>
    </w:p>
    <w:p w:rsidR="00087088" w:rsidRP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lastRenderedPageBreak/>
        <w:t>Контроль за состоянием кабелей с пониженным сопротивлением изоляции, своевременностью дополнительных измерений и ремонта кабеля.</w:t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Контроль за исправной работой АПС. Качество проверки переездов.</w:t>
      </w:r>
      <w:r w:rsidRPr="00087088">
        <w:rPr>
          <w:rFonts w:ascii="Times New Roman" w:hAnsi="Times New Roman" w:cs="Times New Roman"/>
          <w:sz w:val="28"/>
          <w:szCs w:val="28"/>
        </w:rPr>
        <w:tab/>
      </w:r>
    </w:p>
    <w:p w:rsidR="00087088" w:rsidRDefault="00087088" w:rsidP="0008708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088">
        <w:rPr>
          <w:rFonts w:ascii="Times New Roman" w:hAnsi="Times New Roman" w:cs="Times New Roman"/>
          <w:sz w:val="28"/>
          <w:szCs w:val="28"/>
        </w:rPr>
        <w:t>Перечень выключенных устройств СЦБ с указанием причины и принимаемых мерах.</w:t>
      </w:r>
    </w:p>
    <w:p w:rsidR="00087088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автоматики и телемеханики.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работы технических средств СЦБ. Расследование и учет отказов технических средств СЦБ. Ведение   журналов   формы   ШУ-78.</w:t>
      </w:r>
    </w:p>
    <w:p w:rsidR="005E425C" w:rsidRP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Выполнение указаний МПС России, ОАО «РЖД», ГТСС, Департамента автоматики и телемеханики по повышению надежности и безопасности движения поездов. 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Соблюдение периодичности проезда вагона-лаборатории (АЛС, САУТ, ДИСК, КТСМ), своевременность устранения недостатков.</w:t>
      </w:r>
    </w:p>
    <w:p w:rsidR="005E425C" w:rsidRDefault="005E425C" w:rsidP="005E425C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Выполнение противопожарных мероприятий, программа оборудования постов ЭЦ, ДИСК, КТСМ, устройствами АПС и АСП.</w:t>
      </w:r>
    </w:p>
    <w:p w:rsidR="005E425C" w:rsidRPr="005E425C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Роль руководителя дистанции </w:t>
      </w:r>
      <w:r>
        <w:rPr>
          <w:rFonts w:ascii="Times New Roman" w:hAnsi="Times New Roman" w:cs="Times New Roman"/>
          <w:sz w:val="28"/>
          <w:szCs w:val="28"/>
        </w:rPr>
        <w:t>СЦБ</w:t>
      </w:r>
      <w:r w:rsidRPr="005E425C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5E425C" w:rsidRDefault="005E425C" w:rsidP="005E425C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Отчет (Акт) проверки направляется в а</w:t>
      </w:r>
      <w:r>
        <w:rPr>
          <w:rFonts w:ascii="Times New Roman" w:hAnsi="Times New Roman" w:cs="Times New Roman"/>
          <w:sz w:val="28"/>
          <w:szCs w:val="28"/>
        </w:rPr>
        <w:t>дрес руководителя дистанции СЦБ</w:t>
      </w:r>
      <w:r w:rsidRPr="005E425C">
        <w:rPr>
          <w:rFonts w:ascii="Times New Roman" w:hAnsi="Times New Roman" w:cs="Times New Roman"/>
          <w:sz w:val="28"/>
          <w:szCs w:val="28"/>
        </w:rPr>
        <w:t>, дирекции, ревизорский аппарат региона и железной дороги, Терком, Дорпрофжел.</w:t>
      </w:r>
    </w:p>
    <w:p w:rsidR="005E425C" w:rsidRDefault="005E425C" w:rsidP="005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25C" w:rsidRDefault="005E425C" w:rsidP="005E42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связи.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Региональный центр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и выполнение плана по повышению надежности работы    технических средств. Наличие ежемесячных производственных планов и их выполнение.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актов проверки работы радиосвязи руководителями дорожной и региональной дирекций связи, начальниками участков и старшими электромеханиками связи. Устранение вскрытых недостатков.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Организация контроля за выполнением годового и 4-х недельного графиков технического обслуживания устройств связи,</w:t>
      </w:r>
      <w:r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5E425C" w:rsidRP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ние   журналов   формы   ШУ-78,</w:t>
      </w:r>
      <w:r w:rsidRPr="005E425C">
        <w:rPr>
          <w:rFonts w:ascii="Times New Roman" w:hAnsi="Times New Roman" w:cs="Times New Roman"/>
          <w:sz w:val="28"/>
          <w:szCs w:val="28"/>
        </w:rPr>
        <w:t xml:space="preserve"> разработка   мер   по   случаям   отказов, их выполнение.</w:t>
      </w:r>
    </w:p>
    <w:p w:rsidR="005E425C" w:rsidRP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lastRenderedPageBreak/>
        <w:t>Работа с книгой замечаний машиниста, устранение замечаний, сроки и качество ответов.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Контроль за состоянием кабеля с пониженным сопротивлением    изоляции, проведение дополнительных измерений и своевременный ремонт кабеля.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Результаты измерений сопротивления заземляющих устройств (домов связи, радиостанций, кабельных ящиков).</w:t>
      </w:r>
    </w:p>
    <w:p w:rsidR="005E425C" w:rsidRDefault="005E425C" w:rsidP="005E425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Выполнение противопожарных мероприятий, программа оборудования постов   домов связи устройствами АПС и АСП.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дирекция связи.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отказов устройств связи, радиосвязи.</w:t>
      </w:r>
    </w:p>
    <w:p w:rsidR="005E425C" w:rsidRP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Перечень устройств, выработавших нормативные сроки. 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ДГА, общее количество, из них неисправных (причины) и  выработавших ресурс. Перечень участков, где не обеспечено электроснабжение устройств связи, радиосвязи по 1-й категории.</w:t>
      </w:r>
    </w:p>
    <w:p w:rsidR="005E425C" w:rsidRP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Перечень находящихся на учете в службе кабелей связи с изоляцией ниже нормы. Измерение параметров волоконно-оптического кабеля.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Наличие железнодорожных станций, где радиосвязь прослушивается с 2-мя, 3-мя и более станциями, принятые меры по устранению недостатков.</w:t>
      </w:r>
    </w:p>
    <w:p w:rsidR="005E425C" w:rsidRDefault="005E425C" w:rsidP="005E425C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Выполнение указаний и распоряжений ОАО «РЖД», Департамента связи и вычислительной техники ОАО «РЖД».</w:t>
      </w:r>
    </w:p>
    <w:p w:rsidR="005E425C" w:rsidRP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регионального центра связи</w:t>
      </w:r>
      <w:r w:rsidRPr="005E425C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5E425C" w:rsidRDefault="005E425C" w:rsidP="005E425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регионального центра связи</w:t>
      </w:r>
      <w:r w:rsidRPr="005E425C">
        <w:rPr>
          <w:rFonts w:ascii="Times New Roman" w:hAnsi="Times New Roman" w:cs="Times New Roman"/>
          <w:sz w:val="28"/>
          <w:szCs w:val="28"/>
        </w:rPr>
        <w:t>, дирекции, ревизорский аппарат региона и железной дороги, Терком, Дорпрофжел.</w:t>
      </w:r>
    </w:p>
    <w:p w:rsidR="005E425C" w:rsidRDefault="005E425C" w:rsidP="005E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25C" w:rsidRDefault="005E425C" w:rsidP="005E42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электрификации.</w:t>
      </w:r>
    </w:p>
    <w:p w:rsidR="005E425C" w:rsidRPr="005E425C" w:rsidRDefault="005E425C" w:rsidP="005E425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Дистанция электроснабжения</w:t>
      </w:r>
    </w:p>
    <w:p w:rsidR="005E425C" w:rsidRP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Организация выполнения планов ППР.</w:t>
      </w:r>
    </w:p>
    <w:p w:rsidR="005E425C" w:rsidRP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Анализ износа контактного провода (на участках постоянного тока).</w:t>
      </w:r>
    </w:p>
    <w:p w:rsidR="005E425C" w:rsidRDefault="005E425C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5C">
        <w:rPr>
          <w:rFonts w:ascii="Times New Roman" w:hAnsi="Times New Roman" w:cs="Times New Roman"/>
          <w:sz w:val="28"/>
          <w:szCs w:val="28"/>
        </w:rPr>
        <w:t>Укомплектование линейных подразделений страховым неснижаемым запасом (СНЗ) материалов и оборудования для производства аварийно - восстановительных работ, хранение СНЗ.</w:t>
      </w:r>
      <w:r w:rsidR="002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33" w:rsidRDefault="00247033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замечаний машинистов и принимаемые меры в установленные сроки.</w:t>
      </w:r>
    </w:p>
    <w:p w:rsidR="00247033" w:rsidRDefault="00247033" w:rsidP="005E425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токоприемников.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Район контактной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Проведение обходов и объездов устройств, устранение выявленных недостатков, ведение книги формы ЭУ-83Б.</w:t>
      </w:r>
    </w:p>
    <w:p w:rsidR="00247033" w:rsidRP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Выполнение мероприятий по актам группы коррозии. Ведение книги состояния опорного хозяйства, контроль замеров сопротивления опор и состояния подземной части. Наличие в районе дефектных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остродефектных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 опор планов по их замене, установке оттяжек и ремонту опор. Групповые заземления в границах района, их увязка с планами рельсовых цепей.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дефектировки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 изоляторов.</w:t>
      </w:r>
    </w:p>
    <w:p w:rsidR="00247033" w:rsidRDefault="00247033" w:rsidP="0024703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Ведение книги состояния контактного провода.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Тяговая подстанция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Наличие схем плавки гололеда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профподогрева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 xml:space="preserve">, инструкций по их применению, организация проверок работоспособности схем. Проверка схем плавки гололеда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профподогрева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неснижаемого запаса оборудования и материалов, его соответствие нормам.</w:t>
      </w:r>
    </w:p>
    <w:p w:rsidR="00247033" w:rsidRDefault="00247033" w:rsidP="0024703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Проверка работы ДГА (при его наличии).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электрификации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иэлектроснабжения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схем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Организация работы вагона-лаборатории контактной сети.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7033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7033">
        <w:rPr>
          <w:rFonts w:ascii="Times New Roman" w:hAnsi="Times New Roman" w:cs="Times New Roman"/>
          <w:sz w:val="28"/>
          <w:szCs w:val="28"/>
        </w:rPr>
        <w:t xml:space="preserve"> новой техники. </w:t>
      </w:r>
    </w:p>
    <w:p w:rsidR="00247033" w:rsidRDefault="00247033" w:rsidP="0024703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ОАО «РЖД» и управления электрификации и электроснабжения ОАО «РЖД».</w:t>
      </w:r>
    </w:p>
    <w:p w:rsidR="00247033" w:rsidRP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электроснабжения</w:t>
      </w:r>
      <w:r w:rsidRPr="00247033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247033" w:rsidRDefault="00247033" w:rsidP="0024703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дистанции электроснабжения</w:t>
      </w:r>
      <w:r w:rsidRPr="00247033">
        <w:rPr>
          <w:rFonts w:ascii="Times New Roman" w:hAnsi="Times New Roman" w:cs="Times New Roman"/>
          <w:sz w:val="28"/>
          <w:szCs w:val="28"/>
        </w:rPr>
        <w:t>, дирекции, ревизорский аппарат региона и железной дороги, Терком, Дорпрофжел.</w:t>
      </w:r>
    </w:p>
    <w:p w:rsidR="00247033" w:rsidRDefault="00247033" w:rsidP="00247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33" w:rsidRDefault="00247033" w:rsidP="002470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Хозяйство коммерческой работы в сфере грузовых перевозок.</w:t>
      </w:r>
    </w:p>
    <w:p w:rsidR="00247033" w:rsidRDefault="00247033" w:rsidP="0024703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Наличие и соответствие установленным требованиям технологической документации технологических процессов работы станций, пунктов коммерческого осмотра поездов и </w:t>
      </w:r>
      <w:r w:rsidRPr="00247033">
        <w:rPr>
          <w:rFonts w:ascii="Times New Roman" w:hAnsi="Times New Roman" w:cs="Times New Roman"/>
          <w:sz w:val="28"/>
          <w:szCs w:val="28"/>
        </w:rPr>
        <w:lastRenderedPageBreak/>
        <w:t>вагонов (ПКО), постов коммерческой безопасности (ПКБ), грузовых районов, участков дистанции.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эскизов, разрабатываемых грузоотправителями и согласованных руково</w:t>
      </w:r>
      <w:r>
        <w:rPr>
          <w:rFonts w:ascii="Times New Roman" w:hAnsi="Times New Roman" w:cs="Times New Roman"/>
          <w:sz w:val="28"/>
          <w:szCs w:val="28"/>
        </w:rPr>
        <w:t>дителями станции (подразделения</w:t>
      </w:r>
      <w:r w:rsidRPr="00247033">
        <w:rPr>
          <w:rFonts w:ascii="Times New Roman" w:hAnsi="Times New Roman" w:cs="Times New Roman"/>
          <w:sz w:val="28"/>
          <w:szCs w:val="28"/>
        </w:rPr>
        <w:t xml:space="preserve"> ОАО «РЖД»), на размещение и крепление грузов, их соответствие требованиям Технических условий размещения и крепления грузов в вагонах и контейнерах.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 xml:space="preserve">ичие чертежей, разработанных грузоотправителями на погрузку грузов, не </w:t>
      </w:r>
      <w:r w:rsidRPr="00247033">
        <w:rPr>
          <w:rFonts w:ascii="Times New Roman" w:hAnsi="Times New Roman" w:cs="Times New Roman"/>
          <w:sz w:val="28"/>
          <w:szCs w:val="28"/>
        </w:rPr>
        <w:t>предусмотренных  техническими  условиями  размещения  и  крепления  грузов  в  вагонах  и  контейнерах и соответствие их требованиям технических условий, соблюдения установленного  порядка  их  разработки  и  согласования.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грузоотправителей, грузополучателей, имеющих право руководства погрузкой </w:t>
      </w:r>
      <w:r w:rsidRPr="00247033">
        <w:rPr>
          <w:rFonts w:ascii="Times New Roman" w:hAnsi="Times New Roman" w:cs="Times New Roman"/>
          <w:sz w:val="28"/>
          <w:szCs w:val="28"/>
        </w:rPr>
        <w:t>и  креплением  груза  на  подвижном  составе, проверка списков ответственных с  образцами  подписей, сроками окончания испытаний.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Проверка выполнения требований правил перевозки опасных грузов.</w:t>
      </w:r>
    </w:p>
    <w:p w:rsidR="00247033" w:rsidRP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033"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C26C92">
        <w:rPr>
          <w:rFonts w:ascii="Times New Roman" w:hAnsi="Times New Roman" w:cs="Times New Roman"/>
          <w:sz w:val="28"/>
          <w:szCs w:val="28"/>
        </w:rPr>
        <w:t xml:space="preserve">ем случаев перегруза вагонов и </w:t>
      </w:r>
      <w:r w:rsidRPr="00247033">
        <w:rPr>
          <w:rFonts w:ascii="Times New Roman" w:hAnsi="Times New Roman" w:cs="Times New Roman"/>
          <w:sz w:val="28"/>
          <w:szCs w:val="28"/>
        </w:rPr>
        <w:t>контейнеров  сверх  грузоподъёмности.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>Наличие неснижаемого запаса материалов для устранения коммерческих неисправностей на ПКО и КПБ.</w:t>
      </w:r>
    </w:p>
    <w:p w:rsidR="00247033" w:rsidRDefault="00247033" w:rsidP="0024703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033">
        <w:rPr>
          <w:rFonts w:ascii="Times New Roman" w:hAnsi="Times New Roman" w:cs="Times New Roman"/>
          <w:sz w:val="28"/>
          <w:szCs w:val="28"/>
        </w:rPr>
        <w:t xml:space="preserve">Состояние весового хозяйства. Наличие технического паспорта и пломб на весовых приборах, соблюдение сроков ремонта и </w:t>
      </w:r>
      <w:proofErr w:type="spellStart"/>
      <w:r w:rsidRPr="00247033">
        <w:rPr>
          <w:rFonts w:ascii="Times New Roman" w:hAnsi="Times New Roman" w:cs="Times New Roman"/>
          <w:sz w:val="28"/>
          <w:szCs w:val="28"/>
        </w:rPr>
        <w:t>госповерок</w:t>
      </w:r>
      <w:proofErr w:type="spellEnd"/>
      <w:r w:rsidRPr="00247033">
        <w:rPr>
          <w:rFonts w:ascii="Times New Roman" w:hAnsi="Times New Roman" w:cs="Times New Roman"/>
          <w:sz w:val="28"/>
          <w:szCs w:val="28"/>
        </w:rPr>
        <w:t>, технического содержания весов согласно требований инструкции по эксплуатации, техническому обслуживанию, ремонту и метрологическому обеспечению средств измерения массы грузов.</w:t>
      </w:r>
    </w:p>
    <w:p w:rsidR="00C26C92" w:rsidRDefault="00C26C92" w:rsidP="00C26C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Служба коммерческой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Выполнение программы по внедрению технических средств, направленных на обеспечение безопасности движения поездов.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Проверки приказов на переадресовку вагонов.</w:t>
      </w:r>
    </w:p>
    <w:p w:rsidR="00C26C92" w:rsidRP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Соблюдение порядка разработки, утверждения и внесения изменений в местные технические условия погрузки и крепления грузов (МТУ).</w:t>
      </w:r>
    </w:p>
    <w:p w:rsidR="00C26C92" w:rsidRDefault="00C26C92" w:rsidP="00C26C92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Анализ работы весового хозяйства железной дор</w:t>
      </w:r>
      <w:r>
        <w:rPr>
          <w:rFonts w:ascii="Times New Roman" w:hAnsi="Times New Roman" w:cs="Times New Roman"/>
          <w:sz w:val="28"/>
          <w:szCs w:val="28"/>
        </w:rPr>
        <w:t>оги и разработка мероприятий по</w:t>
      </w:r>
      <w:r w:rsidRPr="00C26C92">
        <w:rPr>
          <w:rFonts w:ascii="Times New Roman" w:hAnsi="Times New Roman" w:cs="Times New Roman"/>
          <w:sz w:val="28"/>
          <w:szCs w:val="28"/>
        </w:rPr>
        <w:t xml:space="preserve"> повышению эффективности использования вагонных весов и </w:t>
      </w:r>
      <w:proofErr w:type="spellStart"/>
      <w:r w:rsidRPr="00C26C92">
        <w:rPr>
          <w:rFonts w:ascii="Times New Roman" w:hAnsi="Times New Roman" w:cs="Times New Roman"/>
          <w:sz w:val="28"/>
          <w:szCs w:val="28"/>
        </w:rPr>
        <w:t>весоповерочных</w:t>
      </w:r>
      <w:proofErr w:type="spellEnd"/>
      <w:r w:rsidRPr="00C26C92">
        <w:rPr>
          <w:rFonts w:ascii="Times New Roman" w:hAnsi="Times New Roman" w:cs="Times New Roman"/>
          <w:sz w:val="28"/>
          <w:szCs w:val="28"/>
        </w:rPr>
        <w:t xml:space="preserve"> вагонов.</w:t>
      </w:r>
    </w:p>
    <w:p w:rsidR="00C26C92" w:rsidRDefault="00C26C92" w:rsidP="00C26C92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>Выполнение распоряжений и приказов МПС России и ОАО «РЖД».</w:t>
      </w:r>
    </w:p>
    <w:p w:rsidR="00C26C92" w:rsidRPr="00C26C92" w:rsidRDefault="00C26C92" w:rsidP="00C26C9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lastRenderedPageBreak/>
        <w:t xml:space="preserve">Роль руководителя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Pr="00C26C92">
        <w:rPr>
          <w:rFonts w:ascii="Times New Roman" w:hAnsi="Times New Roman" w:cs="Times New Roman"/>
          <w:sz w:val="28"/>
          <w:szCs w:val="28"/>
        </w:rPr>
        <w:t>, дирекции в осуществлении контроля по (выполнению) проведению вышеуказанных мероприятий.</w:t>
      </w:r>
    </w:p>
    <w:p w:rsidR="000613AE" w:rsidRPr="00C26C92" w:rsidRDefault="00C26C92" w:rsidP="00C26C92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26C92">
        <w:rPr>
          <w:rFonts w:ascii="Times New Roman" w:hAnsi="Times New Roman" w:cs="Times New Roman"/>
          <w:sz w:val="28"/>
          <w:szCs w:val="28"/>
        </w:rPr>
        <w:t xml:space="preserve">Отчет (Акт) проверки направляется в адрес руководителя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Pr="00C26C92">
        <w:rPr>
          <w:rFonts w:ascii="Times New Roman" w:hAnsi="Times New Roman" w:cs="Times New Roman"/>
          <w:sz w:val="28"/>
          <w:szCs w:val="28"/>
        </w:rPr>
        <w:t>, дирекции, ревизорский аппарат региона и железной дороги, Терком, Дорпрофжел.</w:t>
      </w:r>
    </w:p>
    <w:sectPr w:rsidR="000613AE" w:rsidRPr="00C26C92" w:rsidSect="006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89"/>
    <w:multiLevelType w:val="hybridMultilevel"/>
    <w:tmpl w:val="D8501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16856"/>
    <w:multiLevelType w:val="hybridMultilevel"/>
    <w:tmpl w:val="E3F24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E3526"/>
    <w:multiLevelType w:val="hybridMultilevel"/>
    <w:tmpl w:val="96B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AE4"/>
    <w:multiLevelType w:val="hybridMultilevel"/>
    <w:tmpl w:val="0CCE9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13D4C"/>
    <w:multiLevelType w:val="hybridMultilevel"/>
    <w:tmpl w:val="746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6AA4"/>
    <w:multiLevelType w:val="hybridMultilevel"/>
    <w:tmpl w:val="7256ABB8"/>
    <w:lvl w:ilvl="0" w:tplc="413AA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E276A"/>
    <w:multiLevelType w:val="hybridMultilevel"/>
    <w:tmpl w:val="B3C64D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7B07295"/>
    <w:multiLevelType w:val="hybridMultilevel"/>
    <w:tmpl w:val="FA9E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853"/>
    <w:multiLevelType w:val="hybridMultilevel"/>
    <w:tmpl w:val="ADBC7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9915C0"/>
    <w:multiLevelType w:val="hybridMultilevel"/>
    <w:tmpl w:val="463A8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31C09"/>
    <w:multiLevelType w:val="hybridMultilevel"/>
    <w:tmpl w:val="61DA4B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5FF5761"/>
    <w:multiLevelType w:val="hybridMultilevel"/>
    <w:tmpl w:val="F2B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5C4"/>
    <w:multiLevelType w:val="hybridMultilevel"/>
    <w:tmpl w:val="D07CD0F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77850F3"/>
    <w:multiLevelType w:val="hybridMultilevel"/>
    <w:tmpl w:val="63D68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4680C"/>
    <w:multiLevelType w:val="hybridMultilevel"/>
    <w:tmpl w:val="CA20EC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8934402"/>
    <w:multiLevelType w:val="hybridMultilevel"/>
    <w:tmpl w:val="ACE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09"/>
    <w:multiLevelType w:val="hybridMultilevel"/>
    <w:tmpl w:val="DDCA2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A912F50"/>
    <w:multiLevelType w:val="hybridMultilevel"/>
    <w:tmpl w:val="A1329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C26CC6"/>
    <w:multiLevelType w:val="hybridMultilevel"/>
    <w:tmpl w:val="7436C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45114C"/>
    <w:multiLevelType w:val="hybridMultilevel"/>
    <w:tmpl w:val="A656B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550155"/>
    <w:multiLevelType w:val="hybridMultilevel"/>
    <w:tmpl w:val="B49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2C2E"/>
    <w:multiLevelType w:val="hybridMultilevel"/>
    <w:tmpl w:val="55007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5F13A2"/>
    <w:multiLevelType w:val="hybridMultilevel"/>
    <w:tmpl w:val="F40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33DCB"/>
    <w:multiLevelType w:val="hybridMultilevel"/>
    <w:tmpl w:val="8E4A2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D04C20"/>
    <w:multiLevelType w:val="hybridMultilevel"/>
    <w:tmpl w:val="708C4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0D00BC"/>
    <w:multiLevelType w:val="hybridMultilevel"/>
    <w:tmpl w:val="B2B4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467D"/>
    <w:multiLevelType w:val="hybridMultilevel"/>
    <w:tmpl w:val="D86C3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0036E8"/>
    <w:multiLevelType w:val="hybridMultilevel"/>
    <w:tmpl w:val="2C5ACF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3FC771B6"/>
    <w:multiLevelType w:val="hybridMultilevel"/>
    <w:tmpl w:val="3F38B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F075E"/>
    <w:multiLevelType w:val="hybridMultilevel"/>
    <w:tmpl w:val="A9046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845E43"/>
    <w:multiLevelType w:val="hybridMultilevel"/>
    <w:tmpl w:val="E9863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470013"/>
    <w:multiLevelType w:val="hybridMultilevel"/>
    <w:tmpl w:val="0B3C7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381D70"/>
    <w:multiLevelType w:val="hybridMultilevel"/>
    <w:tmpl w:val="236E9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C4561A"/>
    <w:multiLevelType w:val="hybridMultilevel"/>
    <w:tmpl w:val="D7849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BA5E42"/>
    <w:multiLevelType w:val="hybridMultilevel"/>
    <w:tmpl w:val="99A4B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F6C46"/>
    <w:multiLevelType w:val="hybridMultilevel"/>
    <w:tmpl w:val="21EE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A2D4D"/>
    <w:multiLevelType w:val="hybridMultilevel"/>
    <w:tmpl w:val="5F5838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5B871E19"/>
    <w:multiLevelType w:val="hybridMultilevel"/>
    <w:tmpl w:val="B0B6E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DD7924"/>
    <w:multiLevelType w:val="hybridMultilevel"/>
    <w:tmpl w:val="5BE837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5BE82D2B"/>
    <w:multiLevelType w:val="hybridMultilevel"/>
    <w:tmpl w:val="0534D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7D1F91"/>
    <w:multiLevelType w:val="hybridMultilevel"/>
    <w:tmpl w:val="6C50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677C7"/>
    <w:multiLevelType w:val="hybridMultilevel"/>
    <w:tmpl w:val="D0828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2FE7E23"/>
    <w:multiLevelType w:val="hybridMultilevel"/>
    <w:tmpl w:val="BF827C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6B9F75A9"/>
    <w:multiLevelType w:val="hybridMultilevel"/>
    <w:tmpl w:val="A4F6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2B272F"/>
    <w:multiLevelType w:val="hybridMultilevel"/>
    <w:tmpl w:val="C97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DC0535"/>
    <w:multiLevelType w:val="hybridMultilevel"/>
    <w:tmpl w:val="DE16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876C25"/>
    <w:multiLevelType w:val="hybridMultilevel"/>
    <w:tmpl w:val="497A2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CE6AAB"/>
    <w:multiLevelType w:val="hybridMultilevel"/>
    <w:tmpl w:val="F6FCE1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>
    <w:nsid w:val="7C6A3F5D"/>
    <w:multiLevelType w:val="hybridMultilevel"/>
    <w:tmpl w:val="6626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2"/>
  </w:num>
  <w:num w:numId="4">
    <w:abstractNumId w:val="44"/>
  </w:num>
  <w:num w:numId="5">
    <w:abstractNumId w:val="16"/>
  </w:num>
  <w:num w:numId="6">
    <w:abstractNumId w:val="6"/>
  </w:num>
  <w:num w:numId="7">
    <w:abstractNumId w:val="47"/>
  </w:num>
  <w:num w:numId="8">
    <w:abstractNumId w:val="12"/>
  </w:num>
  <w:num w:numId="9">
    <w:abstractNumId w:val="14"/>
  </w:num>
  <w:num w:numId="10">
    <w:abstractNumId w:val="25"/>
  </w:num>
  <w:num w:numId="11">
    <w:abstractNumId w:val="10"/>
  </w:num>
  <w:num w:numId="12">
    <w:abstractNumId w:val="4"/>
  </w:num>
  <w:num w:numId="13">
    <w:abstractNumId w:val="38"/>
  </w:num>
  <w:num w:numId="14">
    <w:abstractNumId w:val="27"/>
  </w:num>
  <w:num w:numId="15">
    <w:abstractNumId w:val="7"/>
  </w:num>
  <w:num w:numId="16">
    <w:abstractNumId w:val="37"/>
  </w:num>
  <w:num w:numId="17">
    <w:abstractNumId w:val="32"/>
  </w:num>
  <w:num w:numId="18">
    <w:abstractNumId w:val="24"/>
  </w:num>
  <w:num w:numId="19">
    <w:abstractNumId w:val="36"/>
  </w:num>
  <w:num w:numId="20">
    <w:abstractNumId w:val="45"/>
  </w:num>
  <w:num w:numId="21">
    <w:abstractNumId w:val="33"/>
  </w:num>
  <w:num w:numId="22">
    <w:abstractNumId w:val="2"/>
  </w:num>
  <w:num w:numId="23">
    <w:abstractNumId w:val="13"/>
  </w:num>
  <w:num w:numId="24">
    <w:abstractNumId w:val="19"/>
  </w:num>
  <w:num w:numId="25">
    <w:abstractNumId w:val="29"/>
  </w:num>
  <w:num w:numId="26">
    <w:abstractNumId w:val="28"/>
  </w:num>
  <w:num w:numId="27">
    <w:abstractNumId w:val="15"/>
  </w:num>
  <w:num w:numId="28">
    <w:abstractNumId w:val="43"/>
  </w:num>
  <w:num w:numId="29">
    <w:abstractNumId w:val="39"/>
  </w:num>
  <w:num w:numId="30">
    <w:abstractNumId w:val="23"/>
  </w:num>
  <w:num w:numId="31">
    <w:abstractNumId w:val="22"/>
  </w:num>
  <w:num w:numId="32">
    <w:abstractNumId w:val="8"/>
  </w:num>
  <w:num w:numId="33">
    <w:abstractNumId w:val="21"/>
  </w:num>
  <w:num w:numId="34">
    <w:abstractNumId w:val="26"/>
  </w:num>
  <w:num w:numId="35">
    <w:abstractNumId w:val="35"/>
  </w:num>
  <w:num w:numId="36">
    <w:abstractNumId w:val="48"/>
  </w:num>
  <w:num w:numId="37">
    <w:abstractNumId w:val="9"/>
  </w:num>
  <w:num w:numId="38">
    <w:abstractNumId w:val="3"/>
  </w:num>
  <w:num w:numId="39">
    <w:abstractNumId w:val="11"/>
  </w:num>
  <w:num w:numId="40">
    <w:abstractNumId w:val="34"/>
  </w:num>
  <w:num w:numId="41">
    <w:abstractNumId w:val="17"/>
  </w:num>
  <w:num w:numId="42">
    <w:abstractNumId w:val="20"/>
  </w:num>
  <w:num w:numId="43">
    <w:abstractNumId w:val="1"/>
  </w:num>
  <w:num w:numId="44">
    <w:abstractNumId w:val="46"/>
  </w:num>
  <w:num w:numId="45">
    <w:abstractNumId w:val="18"/>
  </w:num>
  <w:num w:numId="46">
    <w:abstractNumId w:val="31"/>
  </w:num>
  <w:num w:numId="47">
    <w:abstractNumId w:val="40"/>
  </w:num>
  <w:num w:numId="48">
    <w:abstractNumId w:val="30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C6"/>
    <w:rsid w:val="000613AE"/>
    <w:rsid w:val="00087088"/>
    <w:rsid w:val="0015453F"/>
    <w:rsid w:val="00154C9C"/>
    <w:rsid w:val="00247033"/>
    <w:rsid w:val="00560D41"/>
    <w:rsid w:val="005E425C"/>
    <w:rsid w:val="00674A1B"/>
    <w:rsid w:val="006F393A"/>
    <w:rsid w:val="00755EC6"/>
    <w:rsid w:val="0080037D"/>
    <w:rsid w:val="00962CFF"/>
    <w:rsid w:val="00970BC6"/>
    <w:rsid w:val="00B24C53"/>
    <w:rsid w:val="00B30F3C"/>
    <w:rsid w:val="00BC466A"/>
    <w:rsid w:val="00C26C92"/>
    <w:rsid w:val="00D110C7"/>
    <w:rsid w:val="00D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 Алексей Анатольевич</dc:creator>
  <cp:lastModifiedBy>Иванов Сергей Николаевич</cp:lastModifiedBy>
  <cp:revision>2</cp:revision>
  <dcterms:created xsi:type="dcterms:W3CDTF">2016-08-23T08:13:00Z</dcterms:created>
  <dcterms:modified xsi:type="dcterms:W3CDTF">2016-08-23T08:13:00Z</dcterms:modified>
</cp:coreProperties>
</file>