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37CEA" w:rsidRDefault="001E1750">
      <w:pPr>
        <w:widowControl w:val="0"/>
        <w:spacing w:after="0" w:line="240" w:lineRule="auto"/>
        <w:ind w:right="453"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r>
        <w:t xml:space="preserve">   </w:t>
      </w:r>
    </w:p>
    <w:p w14:paraId="00000002" w14:textId="77777777" w:rsidR="00437CEA" w:rsidRDefault="00437CEA">
      <w:pPr>
        <w:widowControl w:val="0"/>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p>
    <w:p w14:paraId="00000003" w14:textId="77777777" w:rsidR="00437CEA" w:rsidRDefault="001E1750">
      <w:pPr>
        <w:widowControl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 ПОЛОЖЕНИЕ</w:t>
      </w:r>
    </w:p>
    <w:p w14:paraId="00000004" w14:textId="77777777" w:rsidR="00437CEA" w:rsidRDefault="001E1750">
      <w:pPr>
        <w:widowControl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Комиссии при Комитете </w:t>
      </w:r>
    </w:p>
    <w:p w14:paraId="00000005" w14:textId="77777777" w:rsidR="00437CEA" w:rsidRDefault="001E1750">
      <w:pPr>
        <w:widowControl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Дорожной территориальной организации Российского профсоюза железнодорожников и транспортных строителей (РОСПРОФЖЕЛ)</w:t>
      </w:r>
    </w:p>
    <w:p w14:paraId="00000006" w14:textId="77777777" w:rsidR="00437CEA" w:rsidRDefault="001E1750">
      <w:pPr>
        <w:widowControl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Октябрьской железной дороге</w:t>
      </w:r>
    </w:p>
    <w:p w14:paraId="00000007" w14:textId="77777777" w:rsidR="00437CEA" w:rsidRDefault="00437CEA">
      <w:pPr>
        <w:widowControl w:val="0"/>
        <w:spacing w:after="0" w:line="240" w:lineRule="auto"/>
        <w:ind w:firstLine="720"/>
        <w:jc w:val="center"/>
        <w:rPr>
          <w:rFonts w:ascii="Times New Roman" w:eastAsia="Times New Roman" w:hAnsi="Times New Roman" w:cs="Times New Roman"/>
          <w:b/>
          <w:sz w:val="28"/>
          <w:szCs w:val="28"/>
        </w:rPr>
      </w:pPr>
    </w:p>
    <w:p w14:paraId="00000008" w14:textId="16BC6F35" w:rsidR="00437CEA" w:rsidRDefault="001E1750">
      <w:pPr>
        <w:widowControl w:val="0"/>
        <w:numPr>
          <w:ilvl w:val="0"/>
          <w:numId w:val="1"/>
        </w:numPr>
        <w:tabs>
          <w:tab w:val="left" w:pos="1134"/>
        </w:tabs>
        <w:spacing w:after="0" w:line="240" w:lineRule="auto"/>
        <w:ind w:left="714" w:hanging="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r w:rsidR="00C82FD6">
        <w:rPr>
          <w:rFonts w:ascii="Times New Roman" w:eastAsia="Times New Roman" w:hAnsi="Times New Roman" w:cs="Times New Roman"/>
          <w:b/>
          <w:sz w:val="28"/>
          <w:szCs w:val="28"/>
        </w:rPr>
        <w:t>.</w:t>
      </w:r>
    </w:p>
    <w:p w14:paraId="00000009" w14:textId="77777777" w:rsidR="00437CEA" w:rsidRDefault="00437CEA">
      <w:pPr>
        <w:widowControl w:val="0"/>
        <w:spacing w:after="0" w:line="240" w:lineRule="auto"/>
        <w:ind w:firstLine="720"/>
        <w:jc w:val="center"/>
        <w:rPr>
          <w:rFonts w:ascii="Times New Roman" w:eastAsia="Times New Roman" w:hAnsi="Times New Roman" w:cs="Times New Roman"/>
          <w:sz w:val="28"/>
          <w:szCs w:val="28"/>
        </w:rPr>
      </w:pPr>
    </w:p>
    <w:p w14:paraId="0000000A" w14:textId="77777777" w:rsidR="00437CEA" w:rsidRDefault="001E1750" w:rsidP="00C82FD6">
      <w:pPr>
        <w:widowControl w:val="0"/>
        <w:numPr>
          <w:ilvl w:val="1"/>
          <w:numId w:val="1"/>
        </w:numPr>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положение о Комиссии при Комитете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Дорожной территориальной организации Российского профсоюза железнодорожников и транспортных строителей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РОСПРОФЖЕЛ)  на Октябрьской железной дороге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далее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 (далее - Положение) определяет порядок </w:t>
      </w:r>
      <w:r>
        <w:rPr>
          <w:rFonts w:ascii="Times New Roman" w:eastAsia="Times New Roman" w:hAnsi="Times New Roman" w:cs="Times New Roman"/>
          <w:sz w:val="28"/>
          <w:szCs w:val="28"/>
        </w:rPr>
        <w:t>создания, деятельности и функции создаваемой Комиссии.</w:t>
      </w:r>
    </w:p>
    <w:p w14:paraId="0000000B" w14:textId="77777777" w:rsidR="00437CEA" w:rsidRDefault="001E1750" w:rsidP="00C82FD6">
      <w:pPr>
        <w:widowControl w:val="0"/>
        <w:numPr>
          <w:ilvl w:val="1"/>
          <w:numId w:val="1"/>
        </w:numPr>
        <w:tabs>
          <w:tab w:val="left" w:pos="1418"/>
        </w:tabs>
        <w:spacing w:after="0" w:line="240" w:lineRule="auto"/>
        <w:ind w:left="0"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Комиссия Комитета</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(далее – Комиссия) создаётся по основным направлениям деятельности Профсоюза с целью содействия РОСПРОФЖЕЛ и его организациям в реализации уставных задач, изучения и</w:t>
      </w:r>
      <w:r>
        <w:rPr>
          <w:rFonts w:ascii="Times New Roman" w:eastAsia="Times New Roman" w:hAnsi="Times New Roman" w:cs="Times New Roman"/>
          <w:sz w:val="28"/>
          <w:szCs w:val="28"/>
        </w:rPr>
        <w:t xml:space="preserve"> обобщения практики работы, выработки рекомендаций по направлениям деятельности Комиссии, подготовки и внесения предложений по актуальным вопросам для рассмотрения и принятия решений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w:t>
      </w:r>
      <w:proofErr w:type="gramEnd"/>
    </w:p>
    <w:p w14:paraId="0000000C" w14:textId="77777777" w:rsidR="00437CEA" w:rsidRDefault="001E1750" w:rsidP="00C82FD6">
      <w:pPr>
        <w:widowControl w:val="0"/>
        <w:numPr>
          <w:ilvl w:val="1"/>
          <w:numId w:val="1"/>
        </w:numPr>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 явля</w:t>
      </w:r>
      <w:r>
        <w:rPr>
          <w:rFonts w:ascii="Times New Roman" w:eastAsia="Times New Roman" w:hAnsi="Times New Roman" w:cs="Times New Roman"/>
          <w:sz w:val="28"/>
          <w:szCs w:val="28"/>
        </w:rPr>
        <w:t xml:space="preserve">ется общественным подразделением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и осуществляет свою деятельность на общественных началах.</w:t>
      </w:r>
    </w:p>
    <w:p w14:paraId="0000000D" w14:textId="360E029B" w:rsidR="00437CEA" w:rsidRPr="00C82FD6" w:rsidRDefault="001E1750" w:rsidP="00C82FD6">
      <w:pPr>
        <w:widowControl w:val="0"/>
        <w:numPr>
          <w:ilvl w:val="1"/>
          <w:numId w:val="1"/>
        </w:numPr>
        <w:tabs>
          <w:tab w:val="left" w:pos="1418"/>
        </w:tabs>
        <w:spacing w:after="0" w:line="240" w:lineRule="auto"/>
        <w:ind w:left="0" w:firstLine="720"/>
        <w:jc w:val="both"/>
        <w:rPr>
          <w:rFonts w:ascii="Times New Roman" w:eastAsia="Times New Roman" w:hAnsi="Times New Roman" w:cs="Times New Roman"/>
          <w:sz w:val="28"/>
          <w:szCs w:val="28"/>
        </w:rPr>
      </w:pPr>
      <w:r w:rsidRPr="00C82FD6">
        <w:rPr>
          <w:rFonts w:ascii="Times New Roman" w:eastAsia="Times New Roman" w:hAnsi="Times New Roman" w:cs="Times New Roman"/>
          <w:sz w:val="28"/>
          <w:szCs w:val="28"/>
        </w:rPr>
        <w:t xml:space="preserve">Комиссия создаётся при </w:t>
      </w:r>
      <w:proofErr w:type="spellStart"/>
      <w:r w:rsidR="00C82FD6" w:rsidRPr="00C82FD6">
        <w:rPr>
          <w:rFonts w:ascii="Times New Roman" w:eastAsia="Times New Roman" w:hAnsi="Times New Roman" w:cs="Times New Roman"/>
          <w:sz w:val="28"/>
          <w:szCs w:val="28"/>
        </w:rPr>
        <w:t>Дорпрофжел</w:t>
      </w:r>
      <w:proofErr w:type="spellEnd"/>
      <w:r w:rsidR="00C82FD6" w:rsidRPr="00C82FD6">
        <w:rPr>
          <w:rFonts w:ascii="Times New Roman" w:eastAsia="Times New Roman" w:hAnsi="Times New Roman" w:cs="Times New Roman"/>
          <w:sz w:val="28"/>
          <w:szCs w:val="28"/>
        </w:rPr>
        <w:t xml:space="preserve"> на ОЖД  на основании решения Комитета </w:t>
      </w:r>
      <w:proofErr w:type="spellStart"/>
      <w:r w:rsidR="00C82FD6" w:rsidRPr="00C82FD6">
        <w:rPr>
          <w:rFonts w:ascii="Times New Roman" w:eastAsia="Times New Roman" w:hAnsi="Times New Roman" w:cs="Times New Roman"/>
          <w:sz w:val="28"/>
          <w:szCs w:val="28"/>
        </w:rPr>
        <w:t>Дорпрофжел</w:t>
      </w:r>
      <w:proofErr w:type="spellEnd"/>
      <w:r w:rsidR="00C82FD6" w:rsidRPr="00C82FD6">
        <w:rPr>
          <w:rFonts w:ascii="Times New Roman" w:eastAsia="Times New Roman" w:hAnsi="Times New Roman" w:cs="Times New Roman"/>
          <w:sz w:val="28"/>
          <w:szCs w:val="28"/>
        </w:rPr>
        <w:t xml:space="preserve"> на ОЖД</w:t>
      </w:r>
      <w:r w:rsidRPr="00C82FD6">
        <w:rPr>
          <w:rFonts w:ascii="Times New Roman" w:eastAsia="Times New Roman" w:hAnsi="Times New Roman" w:cs="Times New Roman"/>
          <w:sz w:val="28"/>
          <w:szCs w:val="28"/>
        </w:rPr>
        <w:t>.</w:t>
      </w:r>
    </w:p>
    <w:p w14:paraId="0000000E" w14:textId="77777777" w:rsidR="00437CEA" w:rsidRDefault="001E1750" w:rsidP="00C82FD6">
      <w:pPr>
        <w:widowControl w:val="0"/>
        <w:numPr>
          <w:ilvl w:val="1"/>
          <w:numId w:val="1"/>
        </w:numPr>
        <w:tabs>
          <w:tab w:val="left" w:pos="1418"/>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Задачей Комиссии является изучение проблем, связанных с профессиональной деятельностью членов Профсоюза, практики работы организаций Профсоюза по вопросам защиты социально-трудовых прав, обеспечения охраны труда, социальных гарантий, правовой защиты, содей</w:t>
      </w:r>
      <w:r>
        <w:rPr>
          <w:rFonts w:ascii="Times New Roman" w:eastAsia="Times New Roman" w:hAnsi="Times New Roman" w:cs="Times New Roman"/>
          <w:sz w:val="28"/>
          <w:szCs w:val="28"/>
        </w:rPr>
        <w:t>ствия в реализации молодёжной политики и гендерного равенства.</w:t>
      </w:r>
    </w:p>
    <w:p w14:paraId="0000000F" w14:textId="77777777" w:rsidR="00437CEA" w:rsidRDefault="001E1750" w:rsidP="00C82FD6">
      <w:pPr>
        <w:widowControl w:val="0"/>
        <w:numPr>
          <w:ilvl w:val="1"/>
          <w:numId w:val="1"/>
        </w:numPr>
        <w:tabs>
          <w:tab w:val="left" w:pos="1418"/>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Комиссии в своей работе руководствуются законодательством Российской Федерации, Уставом РОСПРОФЖЕЛ, решениями Съезда,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настоящим Положением, нормати</w:t>
      </w:r>
      <w:r>
        <w:rPr>
          <w:rFonts w:ascii="Times New Roman" w:eastAsia="Times New Roman" w:hAnsi="Times New Roman" w:cs="Times New Roman"/>
          <w:sz w:val="28"/>
          <w:szCs w:val="28"/>
        </w:rPr>
        <w:t>вными актами Профсоюза.</w:t>
      </w:r>
    </w:p>
    <w:p w14:paraId="00000010" w14:textId="77777777" w:rsidR="00437CEA" w:rsidRDefault="001E1750" w:rsidP="00C82FD6">
      <w:pPr>
        <w:widowControl w:val="0"/>
        <w:numPr>
          <w:ilvl w:val="1"/>
          <w:numId w:val="1"/>
        </w:numPr>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подотчётна Комитету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Президиуму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и Президиуму Профсоюза.</w:t>
      </w:r>
    </w:p>
    <w:p w14:paraId="00000011" w14:textId="77777777" w:rsidR="00437CEA" w:rsidRDefault="00437CEA">
      <w:pPr>
        <w:widowControl w:val="0"/>
        <w:tabs>
          <w:tab w:val="left" w:pos="1701"/>
        </w:tabs>
        <w:spacing w:after="0" w:line="240" w:lineRule="auto"/>
        <w:ind w:firstLine="720"/>
        <w:jc w:val="both"/>
        <w:rPr>
          <w:rFonts w:ascii="Times New Roman" w:eastAsia="Times New Roman" w:hAnsi="Times New Roman" w:cs="Times New Roman"/>
          <w:b/>
          <w:sz w:val="28"/>
          <w:szCs w:val="28"/>
        </w:rPr>
      </w:pPr>
    </w:p>
    <w:p w14:paraId="00000012" w14:textId="5286C18F" w:rsidR="00437CEA" w:rsidRDefault="001E1750">
      <w:pPr>
        <w:widowControl w:val="0"/>
        <w:numPr>
          <w:ilvl w:val="0"/>
          <w:numId w:val="1"/>
        </w:numPr>
        <w:tabs>
          <w:tab w:val="left" w:pos="1134"/>
          <w:tab w:val="left" w:pos="1701"/>
        </w:tabs>
        <w:spacing w:after="0" w:line="240" w:lineRule="auto"/>
        <w:ind w:left="714" w:hanging="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Создание и порядок деятельности Комиссии</w:t>
      </w:r>
      <w:r w:rsidR="00C82FD6">
        <w:rPr>
          <w:rFonts w:ascii="Times New Roman" w:eastAsia="Times New Roman" w:hAnsi="Times New Roman" w:cs="Times New Roman"/>
          <w:b/>
          <w:sz w:val="28"/>
          <w:szCs w:val="28"/>
        </w:rPr>
        <w:t>.</w:t>
      </w:r>
    </w:p>
    <w:p w14:paraId="5602F914" w14:textId="77777777" w:rsidR="00C82FD6" w:rsidRDefault="00C82FD6" w:rsidP="00C82FD6">
      <w:pPr>
        <w:widowControl w:val="0"/>
        <w:tabs>
          <w:tab w:val="left" w:pos="1134"/>
          <w:tab w:val="left" w:pos="1701"/>
        </w:tabs>
        <w:spacing w:after="0" w:line="240" w:lineRule="auto"/>
        <w:ind w:left="714"/>
        <w:rPr>
          <w:rFonts w:ascii="Times New Roman" w:eastAsia="Times New Roman" w:hAnsi="Times New Roman" w:cs="Times New Roman"/>
          <w:b/>
          <w:sz w:val="28"/>
          <w:szCs w:val="28"/>
        </w:rPr>
      </w:pPr>
    </w:p>
    <w:p w14:paraId="00000013" w14:textId="32565CC1" w:rsidR="00437CEA" w:rsidRPr="00C82FD6" w:rsidRDefault="001E1750" w:rsidP="00C82FD6">
      <w:pPr>
        <w:pStyle w:val="af"/>
        <w:widowControl w:val="0"/>
        <w:numPr>
          <w:ilvl w:val="1"/>
          <w:numId w:val="4"/>
        </w:numPr>
        <w:tabs>
          <w:tab w:val="left" w:pos="1701"/>
        </w:tabs>
        <w:spacing w:after="0" w:line="240" w:lineRule="auto"/>
        <w:jc w:val="both"/>
        <w:rPr>
          <w:rFonts w:ascii="Times New Roman" w:eastAsia="Times New Roman" w:hAnsi="Times New Roman" w:cs="Times New Roman"/>
          <w:sz w:val="28"/>
          <w:szCs w:val="28"/>
        </w:rPr>
      </w:pPr>
      <w:r w:rsidRPr="00C82FD6">
        <w:rPr>
          <w:rFonts w:ascii="Times New Roman" w:eastAsia="Times New Roman" w:hAnsi="Times New Roman" w:cs="Times New Roman"/>
          <w:sz w:val="28"/>
          <w:szCs w:val="28"/>
        </w:rPr>
        <w:t>Создание Комиссии:</w:t>
      </w:r>
    </w:p>
    <w:p w14:paraId="00000014"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формируется из членов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выборных и штатных работников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организаций Профсоюза. </w:t>
      </w:r>
    </w:p>
    <w:p w14:paraId="00000015"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Наименование и состав Комиссии утверждает Комитет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6"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 утверждается на заседании Комитет</w:t>
      </w:r>
      <w:r>
        <w:rPr>
          <w:rFonts w:ascii="Times New Roman" w:eastAsia="Times New Roman" w:hAnsi="Times New Roman" w:cs="Times New Roman"/>
          <w:sz w:val="28"/>
          <w:szCs w:val="28"/>
        </w:rPr>
        <w:t xml:space="preserve">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и руководит её деятельностью.</w:t>
      </w:r>
    </w:p>
    <w:p w14:paraId="00000017"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считается созданной с момента принятия соответствующего решения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8"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создаётся на срок полномочий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9"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Комиссии могут создаваться по</w:t>
      </w:r>
      <w:r>
        <w:rPr>
          <w:rFonts w:ascii="Times New Roman" w:eastAsia="Times New Roman" w:hAnsi="Times New Roman" w:cs="Times New Roman"/>
          <w:sz w:val="28"/>
          <w:szCs w:val="28"/>
        </w:rPr>
        <w:t>стоянные или временные рабочие группы по конкретным вопросам компетенции Комиссии.</w:t>
      </w:r>
    </w:p>
    <w:p w14:paraId="0000001A" w14:textId="77777777" w:rsidR="00437CEA" w:rsidRDefault="001E1750">
      <w:pPr>
        <w:widowControl w:val="0"/>
        <w:numPr>
          <w:ilvl w:val="1"/>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деятельности: </w:t>
      </w:r>
    </w:p>
    <w:p w14:paraId="0000001B"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организует свою работу в соответствии с перспективными, квартальными планами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C"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Комиссии проводится не реже одного </w:t>
      </w:r>
      <w:r>
        <w:rPr>
          <w:rFonts w:ascii="Times New Roman" w:eastAsia="Times New Roman" w:hAnsi="Times New Roman" w:cs="Times New Roman"/>
          <w:sz w:val="28"/>
          <w:szCs w:val="28"/>
        </w:rPr>
        <w:t>раза в год и считается правомочным, если в нём участвует более половины членов Комиссии.</w:t>
      </w:r>
    </w:p>
    <w:p w14:paraId="0000001D" w14:textId="057889A8"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принимаются большинством голосов членов Ко</w:t>
      </w:r>
      <w:r w:rsidR="00C82FD6">
        <w:rPr>
          <w:rFonts w:ascii="Times New Roman" w:eastAsia="Times New Roman" w:hAnsi="Times New Roman" w:cs="Times New Roman"/>
          <w:sz w:val="28"/>
          <w:szCs w:val="28"/>
        </w:rPr>
        <w:t>миссии, участвующих в заседании и оформляются Протоколом.</w:t>
      </w:r>
    </w:p>
    <w:p w14:paraId="0000001E"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которые относятся к веде</w:t>
      </w:r>
      <w:r>
        <w:rPr>
          <w:rFonts w:ascii="Times New Roman" w:eastAsia="Times New Roman" w:hAnsi="Times New Roman" w:cs="Times New Roman"/>
          <w:sz w:val="28"/>
          <w:szCs w:val="28"/>
        </w:rPr>
        <w:t xml:space="preserve">нию нескольких Комиссий, могут по их инициативе или по предложению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рассматриваться совместно. Совместные заседания Комиссий ведёт один из председателей Комиссий и от их имени докладывает на заседании</w:t>
      </w:r>
      <w:r>
        <w:rPr>
          <w:rFonts w:ascii="Times New Roman" w:eastAsia="Times New Roman" w:hAnsi="Times New Roman" w:cs="Times New Roman"/>
          <w:sz w:val="28"/>
          <w:szCs w:val="28"/>
        </w:rPr>
        <w:t xml:space="preserve">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1F" w14:textId="77777777" w:rsidR="00437CEA" w:rsidRDefault="00437CEA">
      <w:pPr>
        <w:widowControl w:val="0"/>
        <w:tabs>
          <w:tab w:val="left" w:pos="1701"/>
        </w:tabs>
        <w:spacing w:after="0" w:line="240" w:lineRule="auto"/>
        <w:ind w:firstLine="720"/>
        <w:jc w:val="both"/>
        <w:rPr>
          <w:rFonts w:ascii="Times New Roman" w:eastAsia="Times New Roman" w:hAnsi="Times New Roman" w:cs="Times New Roman"/>
          <w:sz w:val="28"/>
          <w:szCs w:val="28"/>
        </w:rPr>
      </w:pPr>
    </w:p>
    <w:p w14:paraId="00000020" w14:textId="18F9463C" w:rsidR="00437CEA" w:rsidRDefault="001E1750">
      <w:pPr>
        <w:widowControl w:val="0"/>
        <w:numPr>
          <w:ilvl w:val="0"/>
          <w:numId w:val="1"/>
        </w:numPr>
        <w:tabs>
          <w:tab w:val="left" w:pos="1134"/>
          <w:tab w:val="left" w:pos="1701"/>
        </w:tabs>
        <w:spacing w:after="0" w:line="240" w:lineRule="auto"/>
        <w:ind w:left="714" w:hanging="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Функции Комиссии</w:t>
      </w:r>
      <w:r w:rsidR="00C82FD6">
        <w:rPr>
          <w:rFonts w:ascii="Times New Roman" w:eastAsia="Times New Roman" w:hAnsi="Times New Roman" w:cs="Times New Roman"/>
          <w:b/>
          <w:sz w:val="28"/>
          <w:szCs w:val="28"/>
        </w:rPr>
        <w:t>.</w:t>
      </w:r>
    </w:p>
    <w:p w14:paraId="7C45B337" w14:textId="77777777" w:rsidR="00C82FD6" w:rsidRDefault="00C82FD6" w:rsidP="00C82FD6">
      <w:pPr>
        <w:widowControl w:val="0"/>
        <w:tabs>
          <w:tab w:val="left" w:pos="1134"/>
          <w:tab w:val="left" w:pos="1701"/>
        </w:tabs>
        <w:spacing w:after="0" w:line="240" w:lineRule="auto"/>
        <w:ind w:left="714"/>
        <w:rPr>
          <w:rFonts w:ascii="Times New Roman" w:eastAsia="Times New Roman" w:hAnsi="Times New Roman" w:cs="Times New Roman"/>
          <w:b/>
          <w:sz w:val="28"/>
          <w:szCs w:val="28"/>
        </w:rPr>
      </w:pPr>
    </w:p>
    <w:p w14:paraId="00000021" w14:textId="77777777" w:rsidR="00437CEA" w:rsidRDefault="001E1750">
      <w:pPr>
        <w:widowControl w:val="0"/>
        <w:numPr>
          <w:ilvl w:val="1"/>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Комиссии:</w:t>
      </w:r>
    </w:p>
    <w:p w14:paraId="00000022"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Рассматривает и участвует в подготовке проектов постановлений, решений, рекомендаций и других документов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по направлениям своей деятельности.</w:t>
      </w:r>
    </w:p>
    <w:p w14:paraId="00000023"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 обсуждение проектов локальных нормативных актов р</w:t>
      </w:r>
      <w:r>
        <w:rPr>
          <w:rFonts w:ascii="Times New Roman" w:eastAsia="Times New Roman" w:hAnsi="Times New Roman" w:cs="Times New Roman"/>
          <w:sz w:val="28"/>
          <w:szCs w:val="28"/>
        </w:rPr>
        <w:t>аботодателей, содержащих нормы трудового права, готовит по ним предложения и заключения.</w:t>
      </w:r>
    </w:p>
    <w:p w14:paraId="00000024"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участие в подготовке предложений к проектам коллективных договоров и соглашений, содействует развитию социального партнёрства.</w:t>
      </w:r>
    </w:p>
    <w:p w14:paraId="00000025"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 интересы членов П</w:t>
      </w:r>
      <w:r>
        <w:rPr>
          <w:rFonts w:ascii="Times New Roman" w:eastAsia="Times New Roman" w:hAnsi="Times New Roman" w:cs="Times New Roman"/>
          <w:sz w:val="28"/>
          <w:szCs w:val="28"/>
        </w:rPr>
        <w:t>рофсоюза в случае участия Комиссии в работе центральных органов Профсоюза и при взаимодействии с работодателями.</w:t>
      </w:r>
    </w:p>
    <w:p w14:paraId="00000026"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Формирует предложения по выработке мер, направленных на защиту социально-трудовых и иных связанных с ними прав и интересов </w:t>
      </w:r>
      <w:r>
        <w:rPr>
          <w:rFonts w:ascii="Times New Roman" w:eastAsia="Times New Roman" w:hAnsi="Times New Roman" w:cs="Times New Roman"/>
          <w:sz w:val="28"/>
          <w:szCs w:val="28"/>
        </w:rPr>
        <w:lastRenderedPageBreak/>
        <w:t>членов Профсоюза, пр</w:t>
      </w:r>
      <w:r>
        <w:rPr>
          <w:rFonts w:ascii="Times New Roman" w:eastAsia="Times New Roman" w:hAnsi="Times New Roman" w:cs="Times New Roman"/>
          <w:sz w:val="28"/>
          <w:szCs w:val="28"/>
        </w:rPr>
        <w:t xml:space="preserve">и необходимости вносит их на заседания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работодателей (по согласованию с центральными органами Профсоюза).</w:t>
      </w:r>
    </w:p>
    <w:p w14:paraId="00000027"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Вправе участвовать в конференциях, семинарах, совещаниях, круглых столах, сетевых школах пер</w:t>
      </w:r>
      <w:r>
        <w:rPr>
          <w:rFonts w:ascii="Times New Roman" w:eastAsia="Times New Roman" w:hAnsi="Times New Roman" w:cs="Times New Roman"/>
          <w:sz w:val="28"/>
          <w:szCs w:val="28"/>
        </w:rPr>
        <w:t>едового опыта по вопросам, связанным с профессиональной деятельностью членов Профсоюза и по направлениям своей деятельности.</w:t>
      </w:r>
    </w:p>
    <w:p w14:paraId="00000028"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Изучает проблемы, связанные с профессиональной деятельностью членов Профсоюза и содействует их решению.</w:t>
      </w:r>
    </w:p>
    <w:p w14:paraId="00000029"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Содействует координации дея</w:t>
      </w:r>
      <w:r>
        <w:rPr>
          <w:rFonts w:ascii="Times New Roman" w:eastAsia="Times New Roman" w:hAnsi="Times New Roman" w:cs="Times New Roman"/>
          <w:sz w:val="28"/>
          <w:szCs w:val="28"/>
        </w:rPr>
        <w:t>тельности организаций Профсоюза.</w:t>
      </w:r>
    </w:p>
    <w:p w14:paraId="0000002A" w14:textId="77777777" w:rsidR="00437CEA" w:rsidRDefault="001E1750">
      <w:pPr>
        <w:widowControl w:val="0"/>
        <w:numPr>
          <w:ilvl w:val="2"/>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Рассматривает заявления и иные обращения членов Профсоюза по направлениям деятельности Комиссии.</w:t>
      </w:r>
    </w:p>
    <w:p w14:paraId="0000002B" w14:textId="77777777" w:rsidR="00437CEA" w:rsidRDefault="001E1750">
      <w:pPr>
        <w:widowControl w:val="0"/>
        <w:numPr>
          <w:ilvl w:val="1"/>
          <w:numId w:val="1"/>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Осуществляет иные функции в соответствии с Уставом Профсоюза, нормативными актами Профсоюза, решениями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Для осуществления своих функций Комиссия вправе:</w:t>
      </w:r>
    </w:p>
    <w:p w14:paraId="0000002C" w14:textId="77777777" w:rsidR="00437CEA" w:rsidRDefault="001E1750">
      <w:pPr>
        <w:widowControl w:val="0"/>
        <w:tabs>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ходатайствовать перед органами Профсоюза о привлечении для участия в её работе руководителей и представителей общественных формирований, со</w:t>
      </w:r>
      <w:r>
        <w:rPr>
          <w:rFonts w:ascii="Times New Roman" w:eastAsia="Times New Roman" w:hAnsi="Times New Roman" w:cs="Times New Roman"/>
          <w:sz w:val="28"/>
          <w:szCs w:val="28"/>
        </w:rPr>
        <w:t xml:space="preserve">зданных при комитетах организаций Профсоюза, профсоюзный актив, специалистов Аппарата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14:paraId="0000002D" w14:textId="77777777" w:rsidR="00437CEA" w:rsidRDefault="001E1750">
      <w:pPr>
        <w:widowControl w:val="0"/>
        <w:tabs>
          <w:tab w:val="left" w:pos="1134"/>
          <w:tab w:val="left" w:pos="1701"/>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приглашать на заседание Комиссии руководителей, специалистов, экспертов и иных работников организаций хозяйствующих субъектов, запрашивать у них необходимую для работы информацию;</w:t>
      </w:r>
    </w:p>
    <w:p w14:paraId="0000002E" w14:textId="77777777" w:rsidR="00437CEA" w:rsidRDefault="001E1750">
      <w:pPr>
        <w:widowControl w:val="0"/>
        <w:tabs>
          <w:tab w:val="left" w:pos="1134"/>
          <w:tab w:val="left" w:pos="1701"/>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заслушивать на своих заседаниях руководителей организаций Профсоюза по воп</w:t>
      </w:r>
      <w:r>
        <w:rPr>
          <w:rFonts w:ascii="Times New Roman" w:eastAsia="Times New Roman" w:hAnsi="Times New Roman" w:cs="Times New Roman"/>
          <w:sz w:val="28"/>
          <w:szCs w:val="28"/>
        </w:rPr>
        <w:t>росам, относящимся к компетенции Комиссии, связанным с выполнением решений выборных коллегиальных органов Профсоюза.</w:t>
      </w:r>
    </w:p>
    <w:p w14:paraId="0000002F" w14:textId="77777777" w:rsidR="00437CEA" w:rsidRDefault="00437CEA">
      <w:pPr>
        <w:widowControl w:val="0"/>
        <w:tabs>
          <w:tab w:val="left" w:pos="1701"/>
        </w:tabs>
        <w:spacing w:after="0" w:line="240" w:lineRule="auto"/>
        <w:ind w:firstLine="720"/>
        <w:jc w:val="both"/>
        <w:rPr>
          <w:rFonts w:ascii="Times New Roman" w:eastAsia="Times New Roman" w:hAnsi="Times New Roman" w:cs="Times New Roman"/>
          <w:sz w:val="28"/>
          <w:szCs w:val="28"/>
        </w:rPr>
      </w:pPr>
      <w:bookmarkStart w:id="0" w:name="_GoBack"/>
      <w:bookmarkEnd w:id="0"/>
    </w:p>
    <w:p w14:paraId="67481A3F" w14:textId="7C1A0592" w:rsidR="00C82FD6" w:rsidRDefault="001E1750" w:rsidP="00C82FD6">
      <w:pPr>
        <w:widowControl w:val="0"/>
        <w:numPr>
          <w:ilvl w:val="0"/>
          <w:numId w:val="1"/>
        </w:numPr>
        <w:tabs>
          <w:tab w:val="left" w:pos="1701"/>
        </w:tabs>
        <w:spacing w:after="0" w:line="240" w:lineRule="auto"/>
        <w:ind w:left="714" w:hanging="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Прекращение деятельности Комиссии,</w:t>
      </w:r>
    </w:p>
    <w:p w14:paraId="00000030" w14:textId="5423CA70" w:rsidR="00437CEA" w:rsidRDefault="001E1750" w:rsidP="00C82FD6">
      <w:pPr>
        <w:widowControl w:val="0"/>
        <w:tabs>
          <w:tab w:val="left" w:pos="1701"/>
        </w:tabs>
        <w:spacing w:after="0" w:line="240" w:lineRule="auto"/>
        <w:ind w:left="71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выход и исключение из её состава</w:t>
      </w:r>
      <w:r w:rsidR="00C82FD6">
        <w:rPr>
          <w:rFonts w:ascii="Times New Roman" w:eastAsia="Times New Roman" w:hAnsi="Times New Roman" w:cs="Times New Roman"/>
          <w:b/>
          <w:sz w:val="28"/>
          <w:szCs w:val="28"/>
        </w:rPr>
        <w:t>.</w:t>
      </w:r>
    </w:p>
    <w:p w14:paraId="2E082C03" w14:textId="77777777" w:rsidR="00C82FD6" w:rsidRDefault="00C82FD6" w:rsidP="00C82FD6">
      <w:pPr>
        <w:widowControl w:val="0"/>
        <w:tabs>
          <w:tab w:val="left" w:pos="1701"/>
        </w:tabs>
        <w:spacing w:after="0" w:line="240" w:lineRule="auto"/>
        <w:ind w:left="714"/>
        <w:rPr>
          <w:rFonts w:ascii="Times New Roman" w:eastAsia="Times New Roman" w:hAnsi="Times New Roman" w:cs="Times New Roman"/>
          <w:b/>
          <w:sz w:val="28"/>
          <w:szCs w:val="28"/>
        </w:rPr>
      </w:pPr>
    </w:p>
    <w:p w14:paraId="00000031" w14:textId="77777777" w:rsidR="00437CEA" w:rsidRDefault="001E1750">
      <w:pPr>
        <w:widowControl w:val="0"/>
        <w:numPr>
          <w:ilvl w:val="0"/>
          <w:numId w:val="2"/>
        </w:numPr>
        <w:tabs>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Комиссии может быть прекращена по решению Комитета </w:t>
      </w:r>
      <w:proofErr w:type="spellStart"/>
      <w:r>
        <w:rPr>
          <w:rFonts w:ascii="Times New Roman" w:eastAsia="Times New Roman" w:hAnsi="Times New Roman" w:cs="Times New Roman"/>
          <w:sz w:val="28"/>
          <w:szCs w:val="28"/>
        </w:rPr>
        <w:t>Дорпро</w:t>
      </w:r>
      <w:r>
        <w:rPr>
          <w:rFonts w:ascii="Times New Roman" w:eastAsia="Times New Roman" w:hAnsi="Times New Roman" w:cs="Times New Roman"/>
          <w:sz w:val="28"/>
          <w:szCs w:val="28"/>
        </w:rPr>
        <w:t>фжел</w:t>
      </w:r>
      <w:proofErr w:type="spellEnd"/>
      <w:r>
        <w:rPr>
          <w:rFonts w:ascii="Times New Roman" w:eastAsia="Times New Roman" w:hAnsi="Times New Roman" w:cs="Times New Roman"/>
          <w:sz w:val="28"/>
          <w:szCs w:val="28"/>
        </w:rPr>
        <w:t xml:space="preserve"> на ОЖД.</w:t>
      </w:r>
    </w:p>
    <w:p w14:paraId="00000032" w14:textId="77777777" w:rsidR="00437CEA" w:rsidRDefault="001E1750">
      <w:pPr>
        <w:widowControl w:val="0"/>
        <w:numPr>
          <w:ilvl w:val="0"/>
          <w:numId w:val="2"/>
        </w:numPr>
        <w:tabs>
          <w:tab w:val="left" w:pos="1701"/>
        </w:tabs>
        <w:spacing w:after="0" w:line="240" w:lineRule="auto"/>
        <w:ind w:left="0"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Выход и исключение члена Комиссии из её состава осуществляется по решению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w:t>
      </w:r>
    </w:p>
    <w:p w14:paraId="00000033" w14:textId="77777777" w:rsidR="00437CEA" w:rsidRDefault="00437CEA">
      <w:pPr>
        <w:widowControl w:val="0"/>
        <w:spacing w:after="0" w:line="240" w:lineRule="auto"/>
        <w:ind w:firstLine="708"/>
        <w:jc w:val="both"/>
        <w:rPr>
          <w:rFonts w:ascii="Times New Roman" w:eastAsia="Times New Roman" w:hAnsi="Times New Roman" w:cs="Times New Roman"/>
          <w:b/>
          <w:sz w:val="28"/>
          <w:szCs w:val="28"/>
        </w:rPr>
      </w:pPr>
    </w:p>
    <w:p w14:paraId="00000034" w14:textId="77777777" w:rsidR="00437CEA" w:rsidRDefault="00437CEA">
      <w:pPr>
        <w:widowControl w:val="0"/>
        <w:spacing w:after="0" w:line="240" w:lineRule="auto"/>
        <w:ind w:firstLine="708"/>
        <w:jc w:val="both"/>
        <w:rPr>
          <w:rFonts w:ascii="Times New Roman" w:eastAsia="Times New Roman" w:hAnsi="Times New Roman" w:cs="Times New Roman"/>
          <w:b/>
          <w:sz w:val="28"/>
          <w:szCs w:val="28"/>
        </w:rPr>
      </w:pPr>
    </w:p>
    <w:p w14:paraId="00000035" w14:textId="77777777" w:rsidR="00437CEA" w:rsidRDefault="00437CEA">
      <w:pPr>
        <w:widowControl w:val="0"/>
        <w:spacing w:after="0" w:line="240" w:lineRule="auto"/>
        <w:ind w:firstLine="708"/>
        <w:rPr>
          <w:rFonts w:ascii="Times New Roman" w:eastAsia="Times New Roman" w:hAnsi="Times New Roman" w:cs="Times New Roman"/>
          <w:b/>
          <w:sz w:val="28"/>
          <w:szCs w:val="28"/>
        </w:rPr>
      </w:pPr>
    </w:p>
    <w:p w14:paraId="00000036" w14:textId="77777777" w:rsidR="00437CEA" w:rsidRDefault="00437CEA">
      <w:pPr>
        <w:widowControl w:val="0"/>
        <w:spacing w:after="0" w:line="240" w:lineRule="auto"/>
        <w:ind w:firstLine="708"/>
        <w:rPr>
          <w:rFonts w:ascii="Times New Roman" w:eastAsia="Times New Roman" w:hAnsi="Times New Roman" w:cs="Times New Roman"/>
          <w:b/>
          <w:sz w:val="28"/>
          <w:szCs w:val="28"/>
        </w:rPr>
      </w:pPr>
    </w:p>
    <w:p w14:paraId="00000037" w14:textId="77777777" w:rsidR="00437CEA" w:rsidRDefault="00437CEA">
      <w:pPr>
        <w:widowControl w:val="0"/>
        <w:spacing w:after="0" w:line="240" w:lineRule="auto"/>
        <w:ind w:firstLine="708"/>
        <w:rPr>
          <w:rFonts w:ascii="Times New Roman" w:eastAsia="Times New Roman" w:hAnsi="Times New Roman" w:cs="Times New Roman"/>
          <w:b/>
          <w:sz w:val="28"/>
          <w:szCs w:val="28"/>
        </w:rPr>
      </w:pPr>
    </w:p>
    <w:p w14:paraId="00000038" w14:textId="77777777" w:rsidR="00437CEA" w:rsidRDefault="00437CEA">
      <w:pPr>
        <w:widowControl w:val="0"/>
        <w:spacing w:after="0" w:line="240" w:lineRule="auto"/>
        <w:rPr>
          <w:rFonts w:ascii="Times New Roman" w:eastAsia="Times New Roman" w:hAnsi="Times New Roman" w:cs="Times New Roman"/>
          <w:b/>
          <w:sz w:val="28"/>
          <w:szCs w:val="28"/>
        </w:rPr>
      </w:pPr>
    </w:p>
    <w:p w14:paraId="00000039" w14:textId="77777777" w:rsidR="00437CEA" w:rsidRDefault="00437CEA">
      <w:pPr>
        <w:widowControl w:val="0"/>
        <w:spacing w:after="0" w:line="240" w:lineRule="auto"/>
        <w:rPr>
          <w:rFonts w:ascii="Times New Roman" w:eastAsia="Times New Roman" w:hAnsi="Times New Roman" w:cs="Times New Roman"/>
          <w:b/>
          <w:sz w:val="28"/>
          <w:szCs w:val="28"/>
        </w:rPr>
      </w:pPr>
    </w:p>
    <w:p w14:paraId="0000003A" w14:textId="77777777" w:rsidR="00437CEA" w:rsidRDefault="00437CEA">
      <w:pPr>
        <w:widowControl w:val="0"/>
        <w:spacing w:after="0" w:line="240" w:lineRule="auto"/>
        <w:rPr>
          <w:rFonts w:ascii="Times New Roman" w:eastAsia="Times New Roman" w:hAnsi="Times New Roman" w:cs="Times New Roman"/>
          <w:b/>
          <w:sz w:val="28"/>
          <w:szCs w:val="28"/>
        </w:rPr>
      </w:pPr>
    </w:p>
    <w:p w14:paraId="0000003B" w14:textId="77777777" w:rsidR="00437CEA" w:rsidRDefault="00437CEA">
      <w:pPr>
        <w:widowControl w:val="0"/>
        <w:spacing w:after="0" w:line="240" w:lineRule="auto"/>
        <w:rPr>
          <w:rFonts w:ascii="Times New Roman" w:eastAsia="Times New Roman" w:hAnsi="Times New Roman" w:cs="Times New Roman"/>
          <w:b/>
          <w:sz w:val="28"/>
          <w:szCs w:val="28"/>
        </w:rPr>
      </w:pPr>
    </w:p>
    <w:p w14:paraId="0000003C" w14:textId="77777777" w:rsidR="00437CEA" w:rsidRDefault="00437CEA">
      <w:pPr>
        <w:widowControl w:val="0"/>
        <w:spacing w:after="0" w:line="240" w:lineRule="auto"/>
        <w:rPr>
          <w:rFonts w:ascii="Times New Roman" w:eastAsia="Times New Roman" w:hAnsi="Times New Roman" w:cs="Times New Roman"/>
          <w:b/>
          <w:sz w:val="28"/>
          <w:szCs w:val="28"/>
        </w:rPr>
      </w:pPr>
    </w:p>
    <w:p w14:paraId="0000003D" w14:textId="77777777" w:rsidR="00437CEA" w:rsidRDefault="00437CEA">
      <w:pPr>
        <w:widowControl w:val="0"/>
        <w:spacing w:after="0" w:line="240" w:lineRule="auto"/>
        <w:rPr>
          <w:rFonts w:ascii="Times New Roman" w:eastAsia="Times New Roman" w:hAnsi="Times New Roman" w:cs="Times New Roman"/>
          <w:b/>
          <w:sz w:val="28"/>
          <w:szCs w:val="28"/>
        </w:rPr>
      </w:pPr>
    </w:p>
    <w:sectPr w:rsidR="00437CEA">
      <w:headerReference w:type="default" r:id="rId9"/>
      <w:footerReference w:type="default" r:id="rId10"/>
      <w:pgSz w:w="11906" w:h="16838"/>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024E" w14:textId="77777777" w:rsidR="001E1750" w:rsidRDefault="001E1750">
      <w:pPr>
        <w:spacing w:after="0" w:line="240" w:lineRule="auto"/>
      </w:pPr>
      <w:r>
        <w:separator/>
      </w:r>
    </w:p>
  </w:endnote>
  <w:endnote w:type="continuationSeparator" w:id="0">
    <w:p w14:paraId="41EB0D13" w14:textId="77777777" w:rsidR="001E1750" w:rsidRDefault="001E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F" w14:textId="77777777" w:rsidR="00437CEA" w:rsidRDefault="001E175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C82FD6">
      <w:rPr>
        <w:color w:val="000000"/>
      </w:rPr>
      <w:fldChar w:fldCharType="separate"/>
    </w:r>
    <w:r w:rsidR="00C82FD6">
      <w:rPr>
        <w:noProof/>
        <w:color w:val="000000"/>
      </w:rPr>
      <w:t>2</w:t>
    </w:r>
    <w:r>
      <w:rPr>
        <w:color w:val="000000"/>
      </w:rPr>
      <w:fldChar w:fldCharType="end"/>
    </w:r>
  </w:p>
  <w:p w14:paraId="00000040" w14:textId="77777777" w:rsidR="00437CEA" w:rsidRDefault="00437CE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3AA68" w14:textId="77777777" w:rsidR="001E1750" w:rsidRDefault="001E1750">
      <w:pPr>
        <w:spacing w:after="0" w:line="240" w:lineRule="auto"/>
      </w:pPr>
      <w:r>
        <w:separator/>
      </w:r>
    </w:p>
  </w:footnote>
  <w:footnote w:type="continuationSeparator" w:id="0">
    <w:p w14:paraId="5594E140" w14:textId="77777777" w:rsidR="001E1750" w:rsidRDefault="001E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437CEA" w:rsidRDefault="00437CE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6F6"/>
    <w:multiLevelType w:val="multilevel"/>
    <w:tmpl w:val="E4788514"/>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137681"/>
    <w:multiLevelType w:val="multilevel"/>
    <w:tmpl w:val="FAA4F652"/>
    <w:lvl w:ilvl="0">
      <w:start w:val="1"/>
      <w:numFmt w:val="decimal"/>
      <w:pStyle w:val="a"/>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3839"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0"/>
  </w:num>
  <w:num w:numId="3">
    <w:abstractNumId w:val="1"/>
    <w:lvlOverride w:ilvl="0">
      <w:startOverride w:val="2"/>
    </w:lvlOverride>
    <w:lvlOverride w:ilvl="1">
      <w:startOverride w:val="1"/>
    </w:lvlOverride>
  </w:num>
  <w:num w:numId="4">
    <w:abstractNumId w:val="1"/>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CEA"/>
    <w:rsid w:val="001E1750"/>
    <w:rsid w:val="00437CEA"/>
    <w:rsid w:val="00C8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B8E"/>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Default">
    <w:name w:val="Default"/>
    <w:rsid w:val="00304B8E"/>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04B8E"/>
    <w:pPr>
      <w:spacing w:line="288" w:lineRule="atLeast"/>
    </w:pPr>
    <w:rPr>
      <w:color w:val="auto"/>
    </w:rPr>
  </w:style>
  <w:style w:type="paragraph" w:customStyle="1" w:styleId="CM2">
    <w:name w:val="CM2"/>
    <w:basedOn w:val="Default"/>
    <w:next w:val="Default"/>
    <w:uiPriority w:val="99"/>
    <w:rsid w:val="00304B8E"/>
    <w:rPr>
      <w:color w:val="auto"/>
    </w:rPr>
  </w:style>
  <w:style w:type="table" w:styleId="a5">
    <w:name w:val="Table Grid"/>
    <w:basedOn w:val="a2"/>
    <w:uiPriority w:val="59"/>
    <w:rsid w:val="0046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uiPriority w:val="99"/>
    <w:rsid w:val="00EA6063"/>
    <w:pPr>
      <w:spacing w:after="0" w:line="240" w:lineRule="auto"/>
      <w:ind w:firstLine="900"/>
      <w:jc w:val="both"/>
    </w:pPr>
    <w:rPr>
      <w:rFonts w:ascii="Times New Roman" w:hAnsi="Times New Roman"/>
      <w:sz w:val="28"/>
      <w:szCs w:val="24"/>
    </w:rPr>
  </w:style>
  <w:style w:type="character" w:customStyle="1" w:styleId="a7">
    <w:name w:val="Основной текст с отступом Знак"/>
    <w:link w:val="a6"/>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8">
    <w:name w:val="header"/>
    <w:basedOn w:val="a0"/>
    <w:link w:val="a9"/>
    <w:rsid w:val="00691216"/>
    <w:pPr>
      <w:tabs>
        <w:tab w:val="center" w:pos="4536"/>
        <w:tab w:val="right" w:pos="9072"/>
      </w:tabs>
      <w:spacing w:after="0" w:line="240" w:lineRule="auto"/>
    </w:pPr>
    <w:rPr>
      <w:rFonts w:ascii="Times New Roman" w:hAnsi="Times New Roman"/>
      <w:sz w:val="20"/>
      <w:szCs w:val="20"/>
    </w:rPr>
  </w:style>
  <w:style w:type="character" w:customStyle="1" w:styleId="a9">
    <w:name w:val="Верхний колонтитул Знак"/>
    <w:link w:val="a8"/>
    <w:locked/>
    <w:rsid w:val="00691216"/>
    <w:rPr>
      <w:rFonts w:ascii="Times New Roman" w:hAnsi="Times New Roman" w:cs="Times New Roman"/>
      <w:sz w:val="20"/>
      <w:szCs w:val="20"/>
    </w:rPr>
  </w:style>
  <w:style w:type="character" w:styleId="aa">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b">
    <w:name w:val="Balloon Text"/>
    <w:basedOn w:val="a0"/>
    <w:link w:val="ac"/>
    <w:uiPriority w:val="99"/>
    <w:semiHidden/>
    <w:unhideWhenUsed/>
    <w:rsid w:val="005A0EE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A0EEF"/>
    <w:rPr>
      <w:rFonts w:ascii="Tahoma" w:hAnsi="Tahoma" w:cs="Tahoma"/>
      <w:sz w:val="16"/>
      <w:szCs w:val="16"/>
    </w:rPr>
  </w:style>
  <w:style w:type="paragraph" w:styleId="ad">
    <w:name w:val="Body Text"/>
    <w:basedOn w:val="a0"/>
    <w:link w:val="ae"/>
    <w:uiPriority w:val="99"/>
    <w:semiHidden/>
    <w:unhideWhenUsed/>
    <w:rsid w:val="00F75732"/>
    <w:pPr>
      <w:spacing w:after="120"/>
    </w:pPr>
  </w:style>
  <w:style w:type="character" w:customStyle="1" w:styleId="ae">
    <w:name w:val="Основной текст Знак"/>
    <w:link w:val="ad"/>
    <w:uiPriority w:val="99"/>
    <w:semiHidden/>
    <w:rsid w:val="00F75732"/>
    <w:rPr>
      <w:sz w:val="22"/>
      <w:szCs w:val="22"/>
    </w:rPr>
  </w:style>
  <w:style w:type="paragraph" w:styleId="af">
    <w:name w:val="List Paragraph"/>
    <w:basedOn w:val="a0"/>
    <w:uiPriority w:val="34"/>
    <w:qFormat/>
    <w:rsid w:val="00B349CB"/>
    <w:pPr>
      <w:ind w:left="720"/>
      <w:contextualSpacing/>
    </w:pPr>
  </w:style>
  <w:style w:type="paragraph" w:styleId="af0">
    <w:name w:val="footer"/>
    <w:basedOn w:val="a0"/>
    <w:link w:val="af1"/>
    <w:uiPriority w:val="99"/>
    <w:unhideWhenUsed/>
    <w:rsid w:val="00261EA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61EA4"/>
    <w:rPr>
      <w:sz w:val="22"/>
      <w:szCs w:val="2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B8E"/>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Default">
    <w:name w:val="Default"/>
    <w:rsid w:val="00304B8E"/>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04B8E"/>
    <w:pPr>
      <w:spacing w:line="288" w:lineRule="atLeast"/>
    </w:pPr>
    <w:rPr>
      <w:color w:val="auto"/>
    </w:rPr>
  </w:style>
  <w:style w:type="paragraph" w:customStyle="1" w:styleId="CM2">
    <w:name w:val="CM2"/>
    <w:basedOn w:val="Default"/>
    <w:next w:val="Default"/>
    <w:uiPriority w:val="99"/>
    <w:rsid w:val="00304B8E"/>
    <w:rPr>
      <w:color w:val="auto"/>
    </w:rPr>
  </w:style>
  <w:style w:type="table" w:styleId="a5">
    <w:name w:val="Table Grid"/>
    <w:basedOn w:val="a2"/>
    <w:uiPriority w:val="59"/>
    <w:rsid w:val="0046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uiPriority w:val="99"/>
    <w:rsid w:val="00EA6063"/>
    <w:pPr>
      <w:spacing w:after="0" w:line="240" w:lineRule="auto"/>
      <w:ind w:firstLine="900"/>
      <w:jc w:val="both"/>
    </w:pPr>
    <w:rPr>
      <w:rFonts w:ascii="Times New Roman" w:hAnsi="Times New Roman"/>
      <w:sz w:val="28"/>
      <w:szCs w:val="24"/>
    </w:rPr>
  </w:style>
  <w:style w:type="character" w:customStyle="1" w:styleId="a7">
    <w:name w:val="Основной текст с отступом Знак"/>
    <w:link w:val="a6"/>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8">
    <w:name w:val="header"/>
    <w:basedOn w:val="a0"/>
    <w:link w:val="a9"/>
    <w:rsid w:val="00691216"/>
    <w:pPr>
      <w:tabs>
        <w:tab w:val="center" w:pos="4536"/>
        <w:tab w:val="right" w:pos="9072"/>
      </w:tabs>
      <w:spacing w:after="0" w:line="240" w:lineRule="auto"/>
    </w:pPr>
    <w:rPr>
      <w:rFonts w:ascii="Times New Roman" w:hAnsi="Times New Roman"/>
      <w:sz w:val="20"/>
      <w:szCs w:val="20"/>
    </w:rPr>
  </w:style>
  <w:style w:type="character" w:customStyle="1" w:styleId="a9">
    <w:name w:val="Верхний колонтитул Знак"/>
    <w:link w:val="a8"/>
    <w:locked/>
    <w:rsid w:val="00691216"/>
    <w:rPr>
      <w:rFonts w:ascii="Times New Roman" w:hAnsi="Times New Roman" w:cs="Times New Roman"/>
      <w:sz w:val="20"/>
      <w:szCs w:val="20"/>
    </w:rPr>
  </w:style>
  <w:style w:type="character" w:styleId="aa">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b">
    <w:name w:val="Balloon Text"/>
    <w:basedOn w:val="a0"/>
    <w:link w:val="ac"/>
    <w:uiPriority w:val="99"/>
    <w:semiHidden/>
    <w:unhideWhenUsed/>
    <w:rsid w:val="005A0EE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A0EEF"/>
    <w:rPr>
      <w:rFonts w:ascii="Tahoma" w:hAnsi="Tahoma" w:cs="Tahoma"/>
      <w:sz w:val="16"/>
      <w:szCs w:val="16"/>
    </w:rPr>
  </w:style>
  <w:style w:type="paragraph" w:styleId="ad">
    <w:name w:val="Body Text"/>
    <w:basedOn w:val="a0"/>
    <w:link w:val="ae"/>
    <w:uiPriority w:val="99"/>
    <w:semiHidden/>
    <w:unhideWhenUsed/>
    <w:rsid w:val="00F75732"/>
    <w:pPr>
      <w:spacing w:after="120"/>
    </w:pPr>
  </w:style>
  <w:style w:type="character" w:customStyle="1" w:styleId="ae">
    <w:name w:val="Основной текст Знак"/>
    <w:link w:val="ad"/>
    <w:uiPriority w:val="99"/>
    <w:semiHidden/>
    <w:rsid w:val="00F75732"/>
    <w:rPr>
      <w:sz w:val="22"/>
      <w:szCs w:val="22"/>
    </w:rPr>
  </w:style>
  <w:style w:type="paragraph" w:styleId="af">
    <w:name w:val="List Paragraph"/>
    <w:basedOn w:val="a0"/>
    <w:uiPriority w:val="34"/>
    <w:qFormat/>
    <w:rsid w:val="00B349CB"/>
    <w:pPr>
      <w:ind w:left="720"/>
      <w:contextualSpacing/>
    </w:pPr>
  </w:style>
  <w:style w:type="paragraph" w:styleId="af0">
    <w:name w:val="footer"/>
    <w:basedOn w:val="a0"/>
    <w:link w:val="af1"/>
    <w:uiPriority w:val="99"/>
    <w:unhideWhenUsed/>
    <w:rsid w:val="00261EA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61EA4"/>
    <w:rPr>
      <w:sz w:val="22"/>
      <w:szCs w:val="2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O3s+cCfEzeB+Z6HaPBC9d8iQ==">AMUW2mWiV/lbqR55BJfv0J+wPPTc6Nak6bUae6Eq1Q0u12deIyRgs4c431CL7SiLaals6wX62OKsGCWWD3bT5V6xitTJZooRrThUZqHm+fncQNUp8TYSPQc=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4924</Characters>
  <Application>Microsoft Office Word</Application>
  <DocSecurity>0</DocSecurity>
  <Lines>41</Lines>
  <Paragraphs>11</Paragraphs>
  <ScaleCrop>false</ScaleCrop>
  <Company>SPecialiST RePack</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Марюха Владимир Владимирович</dc:creator>
  <cp:lastModifiedBy>hp</cp:lastModifiedBy>
  <cp:revision>3</cp:revision>
  <dcterms:created xsi:type="dcterms:W3CDTF">2021-04-30T07:40:00Z</dcterms:created>
  <dcterms:modified xsi:type="dcterms:W3CDTF">2021-05-24T15:58:00Z</dcterms:modified>
</cp:coreProperties>
</file>